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5.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223F" w:rsidRPr="002849E9" w:rsidRDefault="00E8223F" w:rsidP="00E8223F">
      <w:pPr>
        <w:ind w:left="504"/>
        <w:jc w:val="center"/>
        <w:rPr>
          <w:rFonts w:ascii="Georgia" w:hAnsi="Georgia"/>
          <w:b/>
          <w:smallCaps/>
          <w:sz w:val="72"/>
          <w:szCs w:val="72"/>
        </w:rPr>
      </w:pPr>
      <w:r w:rsidRPr="002849E9">
        <w:rPr>
          <w:rFonts w:ascii="Georgia" w:hAnsi="Georgia"/>
          <w:b/>
          <w:smallCaps/>
          <w:sz w:val="72"/>
          <w:szCs w:val="72"/>
        </w:rPr>
        <w:t>What is Visible Thinking?</w:t>
      </w:r>
    </w:p>
    <w:p w:rsidR="00E8223F" w:rsidRPr="004B5587" w:rsidRDefault="00E8223F" w:rsidP="00E8223F">
      <w:pPr>
        <w:ind w:left="504"/>
        <w:jc w:val="center"/>
        <w:rPr>
          <w:rFonts w:ascii="Georgia" w:hAnsi="Georgia"/>
          <w:b/>
          <w:smallCaps/>
          <w:sz w:val="24"/>
          <w:szCs w:val="24"/>
        </w:rPr>
      </w:pPr>
    </w:p>
    <w:p w:rsidR="00E8223F" w:rsidRPr="002849E9" w:rsidRDefault="00E8223F" w:rsidP="00E8223F">
      <w:pPr>
        <w:ind w:firstLine="504"/>
        <w:rPr>
          <w:rFonts w:ascii="Georgia" w:hAnsi="Georgia"/>
          <w:b/>
          <w:smallCaps/>
          <w:sz w:val="48"/>
          <w:szCs w:val="48"/>
        </w:rPr>
      </w:pPr>
      <w:r w:rsidRPr="002849E9">
        <w:rPr>
          <w:rFonts w:ascii="Georgia" w:hAnsi="Georgia"/>
          <w:b/>
          <w:smallCaps/>
          <w:sz w:val="48"/>
          <w:szCs w:val="48"/>
        </w:rPr>
        <w:t>Visible thinking is a teaching strategy for enhancing a student</w:t>
      </w:r>
      <w:r>
        <w:rPr>
          <w:rFonts w:ascii="Georgia" w:hAnsi="Georgia"/>
          <w:b/>
          <w:smallCaps/>
          <w:sz w:val="48"/>
          <w:szCs w:val="48"/>
        </w:rPr>
        <w:t>’s understanding</w:t>
      </w:r>
      <w:r w:rsidRPr="002849E9">
        <w:rPr>
          <w:rFonts w:ascii="Georgia" w:hAnsi="Georgia"/>
          <w:b/>
          <w:smallCaps/>
          <w:sz w:val="48"/>
          <w:szCs w:val="48"/>
        </w:rPr>
        <w:t>. It deepens a student’s comprehension of the subject being taught. Visible thinking is a varied collection of practices, including thinking routines, small sets of questions or short sequence of steps as well as the documentation of student thinking. During this process thinking becomes visible as students different viewpoints are expressed, documented discussed and reflected upon.</w:t>
      </w:r>
    </w:p>
    <w:p w:rsidR="00E8223F" w:rsidRPr="00943FAE" w:rsidRDefault="00E8223F" w:rsidP="00E8223F">
      <w:pPr>
        <w:pStyle w:val="NoSpacing"/>
        <w:ind w:left="720"/>
        <w:rPr>
          <w:color w:val="5B9BD5" w:themeColor="accent1"/>
          <w:sz w:val="20"/>
          <w:szCs w:val="20"/>
        </w:rPr>
      </w:pPr>
    </w:p>
    <w:p w:rsidR="00E8223F" w:rsidRPr="004B5587" w:rsidRDefault="00E8223F" w:rsidP="00E8223F">
      <w:pPr>
        <w:pStyle w:val="NoSpacing"/>
        <w:rPr>
          <w:color w:val="5B9BD5" w:themeColor="accent1"/>
          <w:sz w:val="20"/>
          <w:szCs w:val="20"/>
        </w:rPr>
      </w:pPr>
    </w:p>
    <w:p w:rsidR="00E8223F" w:rsidRDefault="00E8223F" w:rsidP="00E8223F">
      <w:pPr>
        <w:pStyle w:val="NoSpacing"/>
      </w:pPr>
      <w:hyperlink r:id="rId5" w:history="1">
        <w:r w:rsidRPr="001C215E">
          <w:rPr>
            <w:rStyle w:val="Hyperlink"/>
          </w:rPr>
          <w:t>https://www.goodreads.com/book/show/10999036-making-thinking-visible#:~:text=A%20proven%20program%20for%20enhancing,of%20the%20topics%20they%20study</w:t>
        </w:r>
      </w:hyperlink>
      <w:r w:rsidRPr="00943FAE">
        <w:t>.</w:t>
      </w:r>
      <w:r>
        <w:t xml:space="preserve"> </w:t>
      </w:r>
    </w:p>
    <w:p w:rsidR="00E8223F" w:rsidRDefault="00E8223F">
      <w:r>
        <w:br w:type="page"/>
      </w:r>
    </w:p>
    <w:p w:rsidR="00E8223F" w:rsidRDefault="00E8223F">
      <w:r>
        <w:rPr>
          <w:noProof/>
        </w:rPr>
        <w:lastRenderedPageBreak/>
        <w:drawing>
          <wp:inline distT="0" distB="0" distL="0" distR="0">
            <wp:extent cx="8202295" cy="59245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e-think-wonder-300x193[1].jpg"/>
                    <pic:cNvPicPr/>
                  </pic:nvPicPr>
                  <pic:blipFill>
                    <a:blip r:embed="rId6">
                      <a:extLst>
                        <a:ext uri="{28A0092B-C50C-407E-A947-70E740481C1C}">
                          <a14:useLocalDpi xmlns:a14="http://schemas.microsoft.com/office/drawing/2010/main" val="0"/>
                        </a:ext>
                      </a:extLst>
                    </a:blip>
                    <a:stretch>
                      <a:fillRect/>
                    </a:stretch>
                  </pic:blipFill>
                  <pic:spPr>
                    <a:xfrm>
                      <a:off x="0" y="0"/>
                      <a:ext cx="8231786" cy="5945851"/>
                    </a:xfrm>
                    <a:prstGeom prst="rect">
                      <a:avLst/>
                    </a:prstGeom>
                  </pic:spPr>
                </pic:pic>
              </a:graphicData>
            </a:graphic>
          </wp:inline>
        </w:drawing>
      </w:r>
    </w:p>
    <w:p w:rsidR="00E8223F" w:rsidRDefault="00E8223F">
      <w:r>
        <w:rPr>
          <w:noProof/>
        </w:rPr>
        <w:lastRenderedPageBreak/>
        <w:drawing>
          <wp:inline distT="0" distB="0" distL="0" distR="0">
            <wp:extent cx="8229600" cy="53574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_Palette_Handout-copy[1].jpg"/>
                    <pic:cNvPicPr/>
                  </pic:nvPicPr>
                  <pic:blipFill>
                    <a:blip r:embed="rId7">
                      <a:extLst>
                        <a:ext uri="{28A0092B-C50C-407E-A947-70E740481C1C}">
                          <a14:useLocalDpi xmlns:a14="http://schemas.microsoft.com/office/drawing/2010/main" val="0"/>
                        </a:ext>
                      </a:extLst>
                    </a:blip>
                    <a:stretch>
                      <a:fillRect/>
                    </a:stretch>
                  </pic:blipFill>
                  <pic:spPr>
                    <a:xfrm>
                      <a:off x="0" y="0"/>
                      <a:ext cx="8229600" cy="5357495"/>
                    </a:xfrm>
                    <a:prstGeom prst="rect">
                      <a:avLst/>
                    </a:prstGeom>
                  </pic:spPr>
                </pic:pic>
              </a:graphicData>
            </a:graphic>
          </wp:inline>
        </w:drawing>
      </w:r>
      <w:r>
        <w:br w:type="page"/>
      </w:r>
    </w:p>
    <w:p w:rsidR="00E8223F" w:rsidRDefault="00E8223F">
      <w:r>
        <w:rPr>
          <w:noProof/>
        </w:rPr>
        <w:lastRenderedPageBreak/>
        <w:drawing>
          <wp:inline distT="0" distB="0" distL="0" distR="0">
            <wp:extent cx="8258175" cy="590931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sible-thinking5_112213_033631_PM[1].jpg"/>
                    <pic:cNvPicPr/>
                  </pic:nvPicPr>
                  <pic:blipFill>
                    <a:blip r:embed="rId8">
                      <a:extLst>
                        <a:ext uri="{28A0092B-C50C-407E-A947-70E740481C1C}">
                          <a14:useLocalDpi xmlns:a14="http://schemas.microsoft.com/office/drawing/2010/main" val="0"/>
                        </a:ext>
                      </a:extLst>
                    </a:blip>
                    <a:stretch>
                      <a:fillRect/>
                    </a:stretch>
                  </pic:blipFill>
                  <pic:spPr>
                    <a:xfrm>
                      <a:off x="0" y="0"/>
                      <a:ext cx="8288309" cy="5930873"/>
                    </a:xfrm>
                    <a:prstGeom prst="rect">
                      <a:avLst/>
                    </a:prstGeom>
                  </pic:spPr>
                </pic:pic>
              </a:graphicData>
            </a:graphic>
          </wp:inline>
        </w:drawing>
      </w:r>
    </w:p>
    <w:p w:rsidR="00E8223F" w:rsidRDefault="00E8223F">
      <w:r>
        <w:rPr>
          <w:noProof/>
        </w:rPr>
        <w:lastRenderedPageBreak/>
        <w:drawing>
          <wp:inline distT="0" distB="0" distL="0" distR="0">
            <wp:extent cx="8229600" cy="5848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d271-dscn0919[1].jpg"/>
                    <pic:cNvPicPr/>
                  </pic:nvPicPr>
                  <pic:blipFill>
                    <a:blip r:embed="rId9">
                      <a:extLst>
                        <a:ext uri="{28A0092B-C50C-407E-A947-70E740481C1C}">
                          <a14:useLocalDpi xmlns:a14="http://schemas.microsoft.com/office/drawing/2010/main" val="0"/>
                        </a:ext>
                      </a:extLst>
                    </a:blip>
                    <a:stretch>
                      <a:fillRect/>
                    </a:stretch>
                  </pic:blipFill>
                  <pic:spPr>
                    <a:xfrm>
                      <a:off x="0" y="0"/>
                      <a:ext cx="8229600" cy="5848350"/>
                    </a:xfrm>
                    <a:prstGeom prst="rect">
                      <a:avLst/>
                    </a:prstGeom>
                  </pic:spPr>
                </pic:pic>
              </a:graphicData>
            </a:graphic>
          </wp:inline>
        </w:drawing>
      </w:r>
      <w:r>
        <w:br w:type="page"/>
      </w:r>
      <w:r>
        <w:rPr>
          <w:noProof/>
        </w:rPr>
        <w:lastRenderedPageBreak/>
        <w:drawing>
          <wp:inline distT="0" distB="0" distL="0" distR="0">
            <wp:extent cx="8391525" cy="6153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nectextendchallenge1[1].jpg"/>
                    <pic:cNvPicPr/>
                  </pic:nvPicPr>
                  <pic:blipFill>
                    <a:blip r:embed="rId10">
                      <a:extLst>
                        <a:ext uri="{28A0092B-C50C-407E-A947-70E740481C1C}">
                          <a14:useLocalDpi xmlns:a14="http://schemas.microsoft.com/office/drawing/2010/main" val="0"/>
                        </a:ext>
                      </a:extLst>
                    </a:blip>
                    <a:stretch>
                      <a:fillRect/>
                    </a:stretch>
                  </pic:blipFill>
                  <pic:spPr>
                    <a:xfrm>
                      <a:off x="0" y="0"/>
                      <a:ext cx="8391525" cy="6153150"/>
                    </a:xfrm>
                    <a:prstGeom prst="rect">
                      <a:avLst/>
                    </a:prstGeom>
                  </pic:spPr>
                </pic:pic>
              </a:graphicData>
            </a:graphic>
          </wp:inline>
        </w:drawing>
      </w:r>
    </w:p>
    <w:p w:rsidR="00E8223F" w:rsidRDefault="00E8223F">
      <w:r>
        <w:rPr>
          <w:noProof/>
        </w:rPr>
        <w:lastRenderedPageBreak/>
        <w:drawing>
          <wp:inline distT="0" distB="0" distL="0" distR="0">
            <wp:extent cx="8496300" cy="5619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sible-thinking2[1].jpg"/>
                    <pic:cNvPicPr/>
                  </pic:nvPicPr>
                  <pic:blipFill>
                    <a:blip r:embed="rId11">
                      <a:extLst>
                        <a:ext uri="{28A0092B-C50C-407E-A947-70E740481C1C}">
                          <a14:useLocalDpi xmlns:a14="http://schemas.microsoft.com/office/drawing/2010/main" val="0"/>
                        </a:ext>
                      </a:extLst>
                    </a:blip>
                    <a:stretch>
                      <a:fillRect/>
                    </a:stretch>
                  </pic:blipFill>
                  <pic:spPr>
                    <a:xfrm>
                      <a:off x="0" y="0"/>
                      <a:ext cx="8496300" cy="5619750"/>
                    </a:xfrm>
                    <a:prstGeom prst="rect">
                      <a:avLst/>
                    </a:prstGeom>
                  </pic:spPr>
                </pic:pic>
              </a:graphicData>
            </a:graphic>
          </wp:inline>
        </w:drawing>
      </w:r>
    </w:p>
    <w:p w:rsidR="00E8223F" w:rsidRDefault="00E8223F">
      <w:r>
        <w:br w:type="page"/>
      </w:r>
    </w:p>
    <w:p w:rsidR="00BB2F29" w:rsidRDefault="00E8223F">
      <w:r>
        <w:rPr>
          <w:noProof/>
        </w:rPr>
        <w:lastRenderedPageBreak/>
        <w:drawing>
          <wp:inline distT="0" distB="0" distL="0" distR="0">
            <wp:extent cx="8210550" cy="5981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lines2[1].jpg"/>
                    <pic:cNvPicPr/>
                  </pic:nvPicPr>
                  <pic:blipFill>
                    <a:blip r:embed="rId12">
                      <a:extLst>
                        <a:ext uri="{28A0092B-C50C-407E-A947-70E740481C1C}">
                          <a14:useLocalDpi xmlns:a14="http://schemas.microsoft.com/office/drawing/2010/main" val="0"/>
                        </a:ext>
                      </a:extLst>
                    </a:blip>
                    <a:stretch>
                      <a:fillRect/>
                    </a:stretch>
                  </pic:blipFill>
                  <pic:spPr>
                    <a:xfrm>
                      <a:off x="0" y="0"/>
                      <a:ext cx="8210550" cy="5981700"/>
                    </a:xfrm>
                    <a:prstGeom prst="rect">
                      <a:avLst/>
                    </a:prstGeom>
                  </pic:spPr>
                </pic:pic>
              </a:graphicData>
            </a:graphic>
          </wp:inline>
        </w:drawing>
      </w:r>
      <w:bookmarkStart w:id="0" w:name="_GoBack"/>
      <w:bookmarkEnd w:id="0"/>
    </w:p>
    <w:sectPr w:rsidR="00BB2F29" w:rsidSect="0008499B">
      <w:pgSz w:w="15840" w:h="12240" w:orient="landscape"/>
      <w:pgMar w:top="1440" w:right="1440" w:bottom="1440" w:left="1440" w:header="720" w:footer="720" w:gutter="0"/>
      <w:pgBorders w:offsetFrom="page">
        <w:top w:val="weavingRibbon" w:sz="14" w:space="24" w:color="auto"/>
        <w:left w:val="weavingRibbon" w:sz="14" w:space="24" w:color="auto"/>
        <w:bottom w:val="weavingRibbon" w:sz="14" w:space="24" w:color="auto"/>
        <w:right w:val="weavingRibbon" w:sz="1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F21517"/>
    <w:multiLevelType w:val="hybridMultilevel"/>
    <w:tmpl w:val="A126E1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00C1B2B"/>
    <w:multiLevelType w:val="hybridMultilevel"/>
    <w:tmpl w:val="E90E5C66"/>
    <w:lvl w:ilvl="0" w:tplc="04090001">
      <w:start w:val="1"/>
      <w:numFmt w:val="bullet"/>
      <w:lvlText w:val=""/>
      <w:lvlJc w:val="left"/>
      <w:pPr>
        <w:ind w:left="1224" w:hanging="360"/>
      </w:pPr>
      <w:rPr>
        <w:rFonts w:ascii="Symbol" w:hAnsi="Symbol" w:hint="default"/>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 w15:restartNumberingAfterBreak="0">
    <w:nsid w:val="5B4C4556"/>
    <w:multiLevelType w:val="hybridMultilevel"/>
    <w:tmpl w:val="59CC5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185C79"/>
    <w:multiLevelType w:val="hybridMultilevel"/>
    <w:tmpl w:val="B4A48B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99B"/>
    <w:rsid w:val="0008499B"/>
    <w:rsid w:val="00126DD0"/>
    <w:rsid w:val="002849E9"/>
    <w:rsid w:val="00327D95"/>
    <w:rsid w:val="004B5587"/>
    <w:rsid w:val="00943FAE"/>
    <w:rsid w:val="009B0EAB"/>
    <w:rsid w:val="00A94B07"/>
    <w:rsid w:val="00BB2F29"/>
    <w:rsid w:val="00E82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9CA60"/>
  <w15:chartTrackingRefBased/>
  <w15:docId w15:val="{AE03D355-4204-4F6F-82E1-BDFBCE060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499B"/>
    <w:pPr>
      <w:spacing w:after="0" w:line="240" w:lineRule="auto"/>
    </w:pPr>
    <w:rPr>
      <w:rFonts w:eastAsiaTheme="minorEastAsia"/>
    </w:rPr>
  </w:style>
  <w:style w:type="character" w:customStyle="1" w:styleId="NoSpacingChar">
    <w:name w:val="No Spacing Char"/>
    <w:basedOn w:val="DefaultParagraphFont"/>
    <w:link w:val="NoSpacing"/>
    <w:uiPriority w:val="1"/>
    <w:rsid w:val="0008499B"/>
    <w:rPr>
      <w:rFonts w:eastAsiaTheme="minorEastAsia"/>
    </w:rPr>
  </w:style>
  <w:style w:type="paragraph" w:styleId="ListParagraph">
    <w:name w:val="List Paragraph"/>
    <w:basedOn w:val="Normal"/>
    <w:uiPriority w:val="34"/>
    <w:qFormat/>
    <w:rsid w:val="0008499B"/>
    <w:pPr>
      <w:ind w:left="720"/>
      <w:contextualSpacing/>
    </w:pPr>
  </w:style>
  <w:style w:type="character" w:styleId="Hyperlink">
    <w:name w:val="Hyperlink"/>
    <w:basedOn w:val="DefaultParagraphFont"/>
    <w:uiPriority w:val="99"/>
    <w:unhideWhenUsed/>
    <w:rsid w:val="00943FA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hyperlink" Target="https://www.goodreads.com/book/show/10999036-making-thinking-visible#:~:text=A%20proven%20program%20for%20enhancing,of%20the%20topics%20they%20study" TargetMode="Externa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123</Words>
  <Characters>706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Atlanta Public Schools</Company>
  <LinksUpToDate>false</LinksUpToDate>
  <CharactersWithSpaces>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Hulsing, Paul</dc:creator>
  <cp:keywords/>
  <dc:description/>
  <cp:lastModifiedBy>Hulsing, Paul</cp:lastModifiedBy>
  <cp:revision>2</cp:revision>
  <dcterms:created xsi:type="dcterms:W3CDTF">2020-09-04T14:40:00Z</dcterms:created>
  <dcterms:modified xsi:type="dcterms:W3CDTF">2020-09-04T14:40:00Z</dcterms:modified>
</cp:coreProperties>
</file>