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Default="00905F1A">
      <w:r>
        <w:t>A meeting of</w:t>
      </w:r>
      <w:r w:rsidR="000570D5">
        <w:t xml:space="preserve"> the GO Team for</w:t>
      </w:r>
      <w:r>
        <w:t xml:space="preserve"> </w:t>
      </w:r>
      <w:r w:rsidR="00384C18">
        <w:rPr>
          <w:rStyle w:val="Strong"/>
        </w:rPr>
        <w:t>M.A Jones</w:t>
      </w:r>
      <w:r w:rsidR="00384C18">
        <w:t xml:space="preserve"> was held </w:t>
      </w:r>
      <w:r w:rsidR="008B6116">
        <w:rPr>
          <w:rStyle w:val="Strong"/>
        </w:rPr>
        <w:t>in the Conference Room</w:t>
      </w:r>
      <w:r w:rsidR="008B6116">
        <w:t xml:space="preserve"> on</w:t>
      </w:r>
      <w:r w:rsidR="008B6116">
        <w:rPr>
          <w:rStyle w:val="Strong"/>
        </w:rPr>
        <w:t xml:space="preserve"> Monday, October 16</w:t>
      </w:r>
      <w:r w:rsidR="008B6116" w:rsidRPr="008B6116">
        <w:rPr>
          <w:rStyle w:val="Strong"/>
          <w:vertAlign w:val="superscript"/>
        </w:rPr>
        <w:t>th</w:t>
      </w:r>
      <w:r w:rsidR="008B6116">
        <w:rPr>
          <w:rStyle w:val="Strong"/>
        </w:rPr>
        <w:t xml:space="preserve"> at 4:00 p</w:t>
      </w:r>
      <w:r w:rsidR="00384C18">
        <w:rPr>
          <w:rStyle w:val="Strong"/>
        </w:rPr>
        <w:t>m</w:t>
      </w:r>
      <w:r>
        <w:t>.</w:t>
      </w:r>
    </w:p>
    <w:p w:rsidR="00F40F66" w:rsidRPr="00D7614D" w:rsidRDefault="00905F1A">
      <w:pPr>
        <w:pStyle w:val="Heading1"/>
        <w:rPr>
          <w:color w:val="EA751A"/>
        </w:rPr>
      </w:pPr>
      <w:r w:rsidRPr="00D7614D">
        <w:rPr>
          <w:color w:val="EA751A"/>
        </w:rPr>
        <w:t>Attendees</w:t>
      </w:r>
    </w:p>
    <w:p w:rsidR="00384C18" w:rsidRDefault="00905F1A">
      <w:r>
        <w:t xml:space="preserve">Attendees included </w:t>
      </w:r>
    </w:p>
    <w:tbl>
      <w:tblPr>
        <w:tblStyle w:val="TableGrid"/>
        <w:tblW w:w="0" w:type="auto"/>
        <w:tblLook w:val="04A0" w:firstRow="1" w:lastRow="0" w:firstColumn="1" w:lastColumn="0" w:noHBand="0" w:noVBand="1"/>
      </w:tblPr>
      <w:tblGrid>
        <w:gridCol w:w="2518"/>
        <w:gridCol w:w="2518"/>
        <w:gridCol w:w="2517"/>
        <w:gridCol w:w="2517"/>
      </w:tblGrid>
      <w:tr w:rsidR="00384C18" w:rsidTr="00384C18">
        <w:tc>
          <w:tcPr>
            <w:tcW w:w="2518" w:type="dxa"/>
          </w:tcPr>
          <w:p w:rsidR="00384C18" w:rsidRDefault="00384C18" w:rsidP="00DE6E24">
            <w:r>
              <w:t>Margul Woolfolk</w:t>
            </w:r>
          </w:p>
          <w:p w:rsidR="00384C18" w:rsidRDefault="00384C18" w:rsidP="00DE6E24"/>
        </w:tc>
        <w:tc>
          <w:tcPr>
            <w:tcW w:w="2518" w:type="dxa"/>
          </w:tcPr>
          <w:p w:rsidR="00384C18" w:rsidRDefault="00384C18" w:rsidP="00DE6E24">
            <w:r>
              <w:t>Thea Johnson</w:t>
            </w:r>
          </w:p>
        </w:tc>
        <w:tc>
          <w:tcPr>
            <w:tcW w:w="2517" w:type="dxa"/>
          </w:tcPr>
          <w:p w:rsidR="00384C18" w:rsidRDefault="008B6116" w:rsidP="00DE6E24">
            <w:r>
              <w:t>Coletta Lane</w:t>
            </w:r>
          </w:p>
        </w:tc>
        <w:tc>
          <w:tcPr>
            <w:tcW w:w="2517" w:type="dxa"/>
          </w:tcPr>
          <w:p w:rsidR="008B6116" w:rsidRDefault="008B6116" w:rsidP="008B6116">
            <w:r>
              <w:t>Belinda Felton</w:t>
            </w:r>
          </w:p>
          <w:p w:rsidR="00384C18" w:rsidRDefault="00384C18" w:rsidP="00DE6E24"/>
        </w:tc>
      </w:tr>
      <w:tr w:rsidR="00384C18" w:rsidTr="00384C18">
        <w:tc>
          <w:tcPr>
            <w:tcW w:w="2518" w:type="dxa"/>
          </w:tcPr>
          <w:p w:rsidR="00384C18" w:rsidRDefault="00384C18" w:rsidP="00DE6E24">
            <w:r>
              <w:t>Darlene Natson</w:t>
            </w:r>
          </w:p>
        </w:tc>
        <w:tc>
          <w:tcPr>
            <w:tcW w:w="2518" w:type="dxa"/>
          </w:tcPr>
          <w:p w:rsidR="00384C18" w:rsidRDefault="00384C18" w:rsidP="00DE6E24">
            <w:r>
              <w:t>Gianna Romo</w:t>
            </w:r>
          </w:p>
        </w:tc>
        <w:tc>
          <w:tcPr>
            <w:tcW w:w="2517" w:type="dxa"/>
          </w:tcPr>
          <w:p w:rsidR="00384C18" w:rsidRDefault="00384C18" w:rsidP="00DE6E24">
            <w:r>
              <w:t xml:space="preserve">Dana </w:t>
            </w:r>
            <w:proofErr w:type="spellStart"/>
            <w:r>
              <w:t>Sanabria</w:t>
            </w:r>
            <w:proofErr w:type="spellEnd"/>
          </w:p>
        </w:tc>
        <w:tc>
          <w:tcPr>
            <w:tcW w:w="2517" w:type="dxa"/>
          </w:tcPr>
          <w:p w:rsidR="00384C18" w:rsidRDefault="00384C18" w:rsidP="00DE6E24">
            <w:r>
              <w:t xml:space="preserve"> Stacey Graham</w:t>
            </w:r>
          </w:p>
          <w:p w:rsidR="00384C18" w:rsidRDefault="00384C18" w:rsidP="00DE6E24"/>
        </w:tc>
      </w:tr>
      <w:tr w:rsidR="00A95A43" w:rsidTr="00384C18">
        <w:tc>
          <w:tcPr>
            <w:tcW w:w="2518" w:type="dxa"/>
          </w:tcPr>
          <w:p w:rsidR="00A95A43" w:rsidRDefault="008B6116">
            <w:r>
              <w:t>Adrienne Walker</w:t>
            </w:r>
          </w:p>
          <w:p w:rsidR="008B6116" w:rsidRDefault="008B6116"/>
        </w:tc>
        <w:tc>
          <w:tcPr>
            <w:tcW w:w="2518" w:type="dxa"/>
          </w:tcPr>
          <w:p w:rsidR="00A95A43" w:rsidRDefault="00A95A43" w:rsidP="008B6116"/>
        </w:tc>
        <w:tc>
          <w:tcPr>
            <w:tcW w:w="2517" w:type="dxa"/>
          </w:tcPr>
          <w:p w:rsidR="00A95A43" w:rsidRDefault="00A95A43"/>
        </w:tc>
        <w:tc>
          <w:tcPr>
            <w:tcW w:w="2517" w:type="dxa"/>
          </w:tcPr>
          <w:p w:rsidR="00A95A43" w:rsidRDefault="00A95A43"/>
        </w:tc>
      </w:tr>
    </w:tbl>
    <w:p w:rsidR="00F40F66" w:rsidRDefault="00905F1A">
      <w:pPr>
        <w:pStyle w:val="Heading1"/>
        <w:rPr>
          <w:color w:val="EA751A"/>
        </w:rPr>
      </w:pPr>
      <w:r w:rsidRPr="00D7614D">
        <w:rPr>
          <w:color w:val="EA751A"/>
        </w:rPr>
        <w:t>Members not in attendance</w:t>
      </w:r>
    </w:p>
    <w:tbl>
      <w:tblPr>
        <w:tblStyle w:val="TableGrid"/>
        <w:tblW w:w="0" w:type="auto"/>
        <w:tblLook w:val="04A0" w:firstRow="1" w:lastRow="0" w:firstColumn="1" w:lastColumn="0" w:noHBand="0" w:noVBand="1"/>
      </w:tblPr>
      <w:tblGrid>
        <w:gridCol w:w="2518"/>
      </w:tblGrid>
      <w:tr w:rsidR="008B6116" w:rsidTr="00E924F2">
        <w:tc>
          <w:tcPr>
            <w:tcW w:w="2518" w:type="dxa"/>
          </w:tcPr>
          <w:p w:rsidR="008B6116" w:rsidRDefault="008B6116" w:rsidP="008B6116">
            <w:r>
              <w:t xml:space="preserve">Lindsay Mason  </w:t>
            </w:r>
          </w:p>
          <w:p w:rsidR="008B6116" w:rsidRDefault="008B6116" w:rsidP="008B6116"/>
        </w:tc>
      </w:tr>
    </w:tbl>
    <w:p w:rsidR="0011650A" w:rsidRDefault="00384C18">
      <w:pPr>
        <w:pStyle w:val="Heading1"/>
        <w:rPr>
          <w:color w:val="auto"/>
          <w:sz w:val="22"/>
        </w:rPr>
      </w:pPr>
      <w:r>
        <w:rPr>
          <w:noProof/>
          <w:color w:val="auto"/>
          <w:sz w:val="22"/>
          <w:lang w:eastAsia="en-US"/>
        </w:rPr>
        <mc:AlternateContent>
          <mc:Choice Requires="wps">
            <w:drawing>
              <wp:anchor distT="0" distB="0" distL="114300" distR="114300" simplePos="0" relativeHeight="251659264" behindDoc="0" locked="0" layoutInCell="1" allowOverlap="1" wp14:anchorId="4E48A9C4" wp14:editId="54A5A5E9">
                <wp:simplePos x="0" y="0"/>
                <wp:positionH relativeFrom="column">
                  <wp:posOffset>3200400</wp:posOffset>
                </wp:positionH>
                <wp:positionV relativeFrom="paragraph">
                  <wp:posOffset>238125</wp:posOffset>
                </wp:positionV>
                <wp:extent cx="428625" cy="238125"/>
                <wp:effectExtent l="0" t="0" r="28575" b="28575"/>
                <wp:wrapNone/>
                <wp:docPr id="4" name="Oval 4"/>
                <wp:cNvGraphicFramePr/>
                <a:graphic xmlns:a="http://schemas.openxmlformats.org/drawingml/2006/main">
                  <a:graphicData uri="http://schemas.microsoft.com/office/word/2010/wordprocessingShape">
                    <wps:wsp>
                      <wps:cNvSpPr/>
                      <wps:spPr>
                        <a:xfrm>
                          <a:off x="0" y="0"/>
                          <a:ext cx="428625"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545BB7" id="Oval 4" o:spid="_x0000_s1026" style="position:absolute;margin-left:252pt;margin-top:18.75pt;width:33.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" filled="f" strokecolor="#002f69 [1604]" strokeweight="1pt">
                <v:stroke joinstyle="miter"/>
              </v:oval>
            </w:pict>
          </mc:Fallback>
        </mc:AlternateContent>
      </w:r>
      <w:r w:rsidR="0011650A" w:rsidRPr="0011650A">
        <w:rPr>
          <w:color w:val="auto"/>
          <w:sz w:val="22"/>
        </w:rPr>
        <w:t>Is there are quorum present?  Circle</w:t>
      </w:r>
      <w:r w:rsidR="0011650A">
        <w:rPr>
          <w:color w:val="auto"/>
          <w:sz w:val="22"/>
        </w:rPr>
        <w:t xml:space="preserve"> or highlight   </w:t>
      </w:r>
      <w:r w:rsidR="0011650A" w:rsidRPr="00384C18">
        <w:rPr>
          <w:color w:val="auto"/>
          <w:sz w:val="22"/>
          <w:highlight w:val="yellow"/>
        </w:rPr>
        <w:t>Yes</w:t>
      </w:r>
      <w:r w:rsidR="0011650A" w:rsidRPr="0011650A">
        <w:rPr>
          <w:color w:val="auto"/>
          <w:sz w:val="22"/>
        </w:rPr>
        <w:t xml:space="preserve"> </w:t>
      </w:r>
      <w:r w:rsidR="0011650A">
        <w:rPr>
          <w:color w:val="auto"/>
          <w:sz w:val="22"/>
        </w:rPr>
        <w:t xml:space="preserve">  </w:t>
      </w:r>
      <w:r w:rsidR="0011650A" w:rsidRPr="0011650A">
        <w:rPr>
          <w:color w:val="auto"/>
          <w:sz w:val="22"/>
        </w:rPr>
        <w:t xml:space="preserve">or </w:t>
      </w:r>
      <w:r w:rsidR="0011650A">
        <w:rPr>
          <w:color w:val="auto"/>
          <w:sz w:val="22"/>
        </w:rPr>
        <w:t xml:space="preserve">  N</w:t>
      </w:r>
      <w:r w:rsidR="0011650A" w:rsidRPr="0011650A">
        <w:rPr>
          <w:color w:val="auto"/>
          <w:sz w:val="22"/>
        </w:rPr>
        <w:t>o</w:t>
      </w:r>
    </w:p>
    <w:p w:rsidR="0011650A" w:rsidRDefault="0011650A" w:rsidP="0011650A">
      <w:pPr>
        <w:pStyle w:val="Heading1"/>
        <w:rPr>
          <w:color w:val="EA751A"/>
        </w:rPr>
      </w:pPr>
    </w:p>
    <w:p w:rsidR="0011650A" w:rsidRDefault="0011650A" w:rsidP="0011650A">
      <w:pPr>
        <w:pStyle w:val="Heading1"/>
        <w:rPr>
          <w:color w:val="EA751A"/>
        </w:rPr>
      </w:pPr>
      <w:r>
        <w:rPr>
          <w:color w:val="EA751A"/>
        </w:rPr>
        <w:t>Changes Made to Minutes</w:t>
      </w:r>
    </w:p>
    <w:p w:rsidR="006E22B8" w:rsidRDefault="006E22B8" w:rsidP="00361E79">
      <w:pPr>
        <w:pStyle w:val="ListParagraph"/>
        <w:numPr>
          <w:ilvl w:val="0"/>
          <w:numId w:val="1"/>
        </w:numPr>
      </w:pPr>
      <w:r>
        <w:t xml:space="preserve"> </w:t>
      </w:r>
      <w:r w:rsidR="00361E79">
        <w:t>No changes</w:t>
      </w:r>
      <w:r w:rsidR="00361E79">
        <w:rPr>
          <w:noProof/>
          <w:lang w:eastAsia="en-US"/>
        </w:rPr>
        <mc:AlternateContent>
          <mc:Choice Requires="wps">
            <w:drawing>
              <wp:anchor distT="0" distB="0" distL="114300" distR="114300" simplePos="0" relativeHeight="251661312" behindDoc="0" locked="0" layoutInCell="1" allowOverlap="1" wp14:anchorId="56BD8F2E" wp14:editId="412AAACF">
                <wp:simplePos x="0" y="0"/>
                <wp:positionH relativeFrom="column">
                  <wp:posOffset>2590800</wp:posOffset>
                </wp:positionH>
                <wp:positionV relativeFrom="paragraph">
                  <wp:posOffset>233046</wp:posOffset>
                </wp:positionV>
                <wp:extent cx="447675" cy="285750"/>
                <wp:effectExtent l="0" t="0" r="28575" b="19050"/>
                <wp:wrapNone/>
                <wp:docPr id="5" name="Oval 5"/>
                <wp:cNvGraphicFramePr/>
                <a:graphic xmlns:a="http://schemas.openxmlformats.org/drawingml/2006/main">
                  <a:graphicData uri="http://schemas.microsoft.com/office/word/2010/wordprocessingShape">
                    <wps:wsp>
                      <wps:cNvSpPr/>
                      <wps:spPr>
                        <a:xfrm>
                          <a:off x="0" y="0"/>
                          <a:ext cx="447675" cy="285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5E853" id="Oval 5" o:spid="_x0000_s1026" style="position:absolute;margin-left:204pt;margin-top:18.35pt;width:35.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" filled="f" strokecolor="#002f69 [1604]" strokeweight="1pt">
                <v:stroke joinstyle="miter"/>
              </v:oval>
            </w:pict>
          </mc:Fallback>
        </mc:AlternateContent>
      </w:r>
    </w:p>
    <w:p w:rsidR="00704E13" w:rsidRDefault="0011650A" w:rsidP="000570D5">
      <w:r>
        <w:t xml:space="preserve">Minutes approved?    Circle or highlight   </w:t>
      </w:r>
      <w:r w:rsidRPr="00361E79">
        <w:rPr>
          <w:highlight w:val="yellow"/>
        </w:rPr>
        <w:t>Yes</w:t>
      </w:r>
      <w:r>
        <w:t xml:space="preserve">   or   No</w:t>
      </w:r>
    </w:p>
    <w:p w:rsidR="00CF641B" w:rsidRPr="00B758F8" w:rsidRDefault="00CF641B" w:rsidP="00CF641B">
      <w:pPr>
        <w:pStyle w:val="Heading1"/>
        <w:numPr>
          <w:ilvl w:val="0"/>
          <w:numId w:val="3"/>
        </w:numPr>
        <w:rPr>
          <w:color w:val="EA751A"/>
          <w:sz w:val="26"/>
          <w:szCs w:val="26"/>
        </w:rPr>
      </w:pPr>
      <w:r w:rsidRPr="00B758F8">
        <w:rPr>
          <w:color w:val="EA751A"/>
          <w:sz w:val="26"/>
          <w:szCs w:val="26"/>
        </w:rPr>
        <w:t>Action Items</w:t>
      </w:r>
    </w:p>
    <w:p w:rsidR="006F58FE" w:rsidRPr="006F58FE" w:rsidRDefault="00CF641B" w:rsidP="006F58FE">
      <w:pPr>
        <w:pStyle w:val="ListParagraph"/>
        <w:numPr>
          <w:ilvl w:val="1"/>
          <w:numId w:val="3"/>
        </w:numPr>
      </w:pPr>
      <w:r>
        <w:t>Review Strategic Plan from 2016-2017 school year and make updates to the 2017-2018 Strategic Plan</w:t>
      </w:r>
      <w:r>
        <w:t xml:space="preserve">: </w:t>
      </w:r>
      <w:r w:rsidRPr="006F58FE">
        <w:rPr>
          <w:b w:val="0"/>
          <w:i/>
          <w:sz w:val="20"/>
        </w:rPr>
        <w:t xml:space="preserve">Under school priorities, the team updated the previous Fundations phonics program to SFA (Success for All). Under talent management, an initiative to support new staff members in navigating the school culture regarding high academic expectations and social emotional learning was added. </w:t>
      </w:r>
      <w:r w:rsidR="001F5845" w:rsidRPr="006F58FE">
        <w:rPr>
          <w:b w:val="0"/>
          <w:i/>
          <w:sz w:val="20"/>
        </w:rPr>
        <w:t xml:space="preserve">Getting along Together will be added to the SEL strategies under school culture. The key performance measures section was updated to include </w:t>
      </w:r>
      <w:proofErr w:type="spellStart"/>
      <w:r w:rsidR="001F5845" w:rsidRPr="006F58FE">
        <w:rPr>
          <w:b w:val="0"/>
          <w:i/>
          <w:sz w:val="20"/>
        </w:rPr>
        <w:t>Lexile</w:t>
      </w:r>
      <w:proofErr w:type="spellEnd"/>
      <w:r w:rsidR="001F5845" w:rsidRPr="006F58FE">
        <w:rPr>
          <w:b w:val="0"/>
          <w:i/>
          <w:sz w:val="20"/>
        </w:rPr>
        <w:t xml:space="preserve"> goals for 3-5</w:t>
      </w:r>
      <w:r w:rsidR="001F5845" w:rsidRPr="006F58FE">
        <w:rPr>
          <w:b w:val="0"/>
          <w:i/>
          <w:sz w:val="20"/>
          <w:vertAlign w:val="superscript"/>
        </w:rPr>
        <w:t>th</w:t>
      </w:r>
      <w:r w:rsidR="001F5845" w:rsidRPr="006F58FE">
        <w:rPr>
          <w:b w:val="0"/>
          <w:i/>
          <w:sz w:val="20"/>
        </w:rPr>
        <w:t xml:space="preserve"> grade: 60% of third grade students with </w:t>
      </w:r>
      <w:proofErr w:type="spellStart"/>
      <w:r w:rsidR="001F5845" w:rsidRPr="006F58FE">
        <w:rPr>
          <w:b w:val="0"/>
          <w:i/>
          <w:sz w:val="20"/>
        </w:rPr>
        <w:t>Lexile</w:t>
      </w:r>
      <w:proofErr w:type="spellEnd"/>
      <w:r w:rsidR="001F5845" w:rsidRPr="006F58FE">
        <w:rPr>
          <w:b w:val="0"/>
          <w:i/>
          <w:sz w:val="20"/>
        </w:rPr>
        <w:t xml:space="preserve"> scores of 670 or higher, 55% of fourth</w:t>
      </w:r>
      <w:r w:rsidR="001F5845" w:rsidRPr="006F58FE">
        <w:rPr>
          <w:b w:val="0"/>
          <w:i/>
          <w:sz w:val="20"/>
        </w:rPr>
        <w:t xml:space="preserve"> grade students with</w:t>
      </w:r>
      <w:r w:rsidR="001F5845" w:rsidRPr="006F58FE">
        <w:rPr>
          <w:b w:val="0"/>
          <w:i/>
          <w:sz w:val="20"/>
        </w:rPr>
        <w:t xml:space="preserve"> </w:t>
      </w:r>
      <w:proofErr w:type="spellStart"/>
      <w:r w:rsidR="001F5845" w:rsidRPr="006F58FE">
        <w:rPr>
          <w:b w:val="0"/>
          <w:i/>
          <w:sz w:val="20"/>
        </w:rPr>
        <w:t>Lexile</w:t>
      </w:r>
      <w:proofErr w:type="spellEnd"/>
      <w:r w:rsidR="001F5845" w:rsidRPr="006F58FE">
        <w:rPr>
          <w:b w:val="0"/>
          <w:i/>
          <w:sz w:val="20"/>
        </w:rPr>
        <w:t xml:space="preserve"> scores of 84</w:t>
      </w:r>
      <w:r w:rsidR="001F5845" w:rsidRPr="006F58FE">
        <w:rPr>
          <w:b w:val="0"/>
          <w:i/>
          <w:sz w:val="20"/>
        </w:rPr>
        <w:t>0 or higher</w:t>
      </w:r>
      <w:r w:rsidR="001F5845" w:rsidRPr="006F58FE">
        <w:rPr>
          <w:b w:val="0"/>
          <w:i/>
          <w:sz w:val="20"/>
        </w:rPr>
        <w:t>, 54% of fifth</w:t>
      </w:r>
      <w:r w:rsidR="001F5845" w:rsidRPr="006F58FE">
        <w:rPr>
          <w:b w:val="0"/>
          <w:i/>
          <w:sz w:val="20"/>
        </w:rPr>
        <w:t xml:space="preserve"> grade students with</w:t>
      </w:r>
      <w:r w:rsidR="001F5845" w:rsidRPr="006F58FE">
        <w:rPr>
          <w:b w:val="0"/>
          <w:i/>
          <w:sz w:val="20"/>
        </w:rPr>
        <w:t xml:space="preserve"> </w:t>
      </w:r>
      <w:proofErr w:type="spellStart"/>
      <w:r w:rsidR="001F5845" w:rsidRPr="006F58FE">
        <w:rPr>
          <w:b w:val="0"/>
          <w:i/>
          <w:sz w:val="20"/>
        </w:rPr>
        <w:t>Lexile</w:t>
      </w:r>
      <w:proofErr w:type="spellEnd"/>
      <w:r w:rsidR="001F5845" w:rsidRPr="006F58FE">
        <w:rPr>
          <w:b w:val="0"/>
          <w:i/>
          <w:sz w:val="20"/>
        </w:rPr>
        <w:t xml:space="preserve"> scores of 92</w:t>
      </w:r>
      <w:r w:rsidR="001F5845" w:rsidRPr="006F58FE">
        <w:rPr>
          <w:b w:val="0"/>
          <w:i/>
          <w:sz w:val="20"/>
        </w:rPr>
        <w:t>0 or higher</w:t>
      </w:r>
      <w:r w:rsidR="001F5845" w:rsidRPr="006F58FE">
        <w:rPr>
          <w:b w:val="0"/>
          <w:i/>
          <w:sz w:val="20"/>
        </w:rPr>
        <w:t xml:space="preserve">. </w:t>
      </w:r>
      <w:r w:rsidR="006F58FE" w:rsidRPr="006F58FE">
        <w:rPr>
          <w:b w:val="0"/>
          <w:i/>
          <w:sz w:val="20"/>
        </w:rPr>
        <w:t xml:space="preserve">An informative session on CCRPI and </w:t>
      </w:r>
      <w:proofErr w:type="spellStart"/>
      <w:r w:rsidR="006F58FE" w:rsidRPr="006F58FE">
        <w:rPr>
          <w:b w:val="0"/>
          <w:i/>
          <w:sz w:val="20"/>
        </w:rPr>
        <w:t>Lexile</w:t>
      </w:r>
      <w:proofErr w:type="spellEnd"/>
      <w:r w:rsidR="006F58FE" w:rsidRPr="006F58FE">
        <w:rPr>
          <w:b w:val="0"/>
          <w:i/>
          <w:sz w:val="20"/>
        </w:rPr>
        <w:t xml:space="preserve"> scores will be planned for parents to help them better understand the importance of CCRPI and </w:t>
      </w:r>
      <w:proofErr w:type="spellStart"/>
      <w:r w:rsidR="006F58FE" w:rsidRPr="006F58FE">
        <w:rPr>
          <w:b w:val="0"/>
          <w:i/>
          <w:sz w:val="20"/>
        </w:rPr>
        <w:t>Lexile</w:t>
      </w:r>
      <w:proofErr w:type="spellEnd"/>
      <w:r w:rsidR="006F58FE" w:rsidRPr="006F58FE">
        <w:rPr>
          <w:b w:val="0"/>
          <w:i/>
          <w:sz w:val="20"/>
        </w:rPr>
        <w:t xml:space="preserve"> scores. </w:t>
      </w:r>
    </w:p>
    <w:p w:rsidR="001F5845" w:rsidRPr="007417A9" w:rsidRDefault="001F5845" w:rsidP="006F58FE">
      <w:pPr>
        <w:pStyle w:val="ListParagraph"/>
        <w:numPr>
          <w:ilvl w:val="1"/>
          <w:numId w:val="3"/>
        </w:numPr>
      </w:pPr>
      <w:r>
        <w:t xml:space="preserve">Go team members unanimously approved the revisions to the 2017-2018 Strategic Plan. </w:t>
      </w:r>
    </w:p>
    <w:p w:rsidR="0011650A" w:rsidRDefault="0011650A" w:rsidP="000570D5"/>
    <w:p w:rsidR="0011650A" w:rsidRDefault="0011650A" w:rsidP="000570D5"/>
    <w:p w:rsidR="00A95A43" w:rsidRDefault="008B6116" w:rsidP="003F2E06">
      <w:pPr>
        <w:spacing w:line="360" w:lineRule="auto"/>
      </w:pPr>
      <w:r>
        <w:t xml:space="preserve">  </w:t>
      </w:r>
    </w:p>
    <w:p w:rsidR="003F64FE" w:rsidRPr="003F64FE" w:rsidRDefault="003F64FE" w:rsidP="00706CDF">
      <w:pPr>
        <w:pStyle w:val="Heading1"/>
        <w:numPr>
          <w:ilvl w:val="0"/>
          <w:numId w:val="3"/>
        </w:numPr>
        <w:rPr>
          <w:color w:val="EA751A"/>
          <w:sz w:val="26"/>
          <w:szCs w:val="26"/>
        </w:rPr>
      </w:pPr>
      <w:r w:rsidRPr="00B758F8">
        <w:rPr>
          <w:color w:val="EA751A"/>
          <w:sz w:val="26"/>
          <w:szCs w:val="26"/>
        </w:rPr>
        <w:t xml:space="preserve">Discussion Items </w:t>
      </w:r>
    </w:p>
    <w:p w:rsidR="00704E13" w:rsidRPr="003F64FE" w:rsidRDefault="003F64FE" w:rsidP="00706CDF">
      <w:pPr>
        <w:pStyle w:val="ListParagraph"/>
        <w:numPr>
          <w:ilvl w:val="1"/>
          <w:numId w:val="3"/>
        </w:numPr>
      </w:pPr>
      <w:r w:rsidRPr="003F64FE">
        <w:rPr>
          <w:color w:val="auto"/>
        </w:rPr>
        <w:t>Discuss Go Team partnership at MAJ Fall Festival</w:t>
      </w:r>
      <w:r>
        <w:rPr>
          <w:color w:val="auto"/>
        </w:rPr>
        <w:t xml:space="preserve">: </w:t>
      </w:r>
      <w:r>
        <w:rPr>
          <w:b w:val="0"/>
          <w:i/>
          <w:color w:val="auto"/>
        </w:rPr>
        <w:t xml:space="preserve">Dr. Woolfolk presented the draft of the MAJ Community Fall Festival planning document. (See attachment for details) </w:t>
      </w:r>
    </w:p>
    <w:p w:rsidR="00704E13" w:rsidRPr="006F58FE" w:rsidRDefault="003F64FE" w:rsidP="00706CDF">
      <w:pPr>
        <w:pStyle w:val="ListParagraph"/>
        <w:numPr>
          <w:ilvl w:val="1"/>
          <w:numId w:val="3"/>
        </w:numPr>
      </w:pPr>
      <w:r w:rsidRPr="003F64FE">
        <w:rPr>
          <w:color w:val="auto"/>
        </w:rPr>
        <w:t>Continue discussion “What is the MAJ story?”</w:t>
      </w:r>
      <w:r>
        <w:rPr>
          <w:color w:val="auto"/>
        </w:rPr>
        <w:t xml:space="preserve"> </w:t>
      </w:r>
      <w:r>
        <w:rPr>
          <w:b w:val="0"/>
          <w:i/>
          <w:color w:val="auto"/>
        </w:rPr>
        <w:t xml:space="preserve">Mrs. </w:t>
      </w:r>
      <w:proofErr w:type="spellStart"/>
      <w:r>
        <w:rPr>
          <w:b w:val="0"/>
          <w:i/>
          <w:color w:val="auto"/>
        </w:rPr>
        <w:t>Sanabria</w:t>
      </w:r>
      <w:proofErr w:type="spellEnd"/>
      <w:r>
        <w:rPr>
          <w:b w:val="0"/>
          <w:i/>
          <w:color w:val="auto"/>
        </w:rPr>
        <w:t xml:space="preserve"> discussed no</w:t>
      </w:r>
      <w:r w:rsidR="006F58FE">
        <w:rPr>
          <w:b w:val="0"/>
          <w:i/>
          <w:color w:val="auto"/>
        </w:rPr>
        <w:t>tes</w:t>
      </w:r>
      <w:r>
        <w:rPr>
          <w:b w:val="0"/>
          <w:i/>
          <w:color w:val="auto"/>
        </w:rPr>
        <w:t xml:space="preserve"> from her collaboration meeting with Ms. Robertson (Communities in Schools Coordinator) and Mr. McMillian (Georgia Pacific Liaison/ Social Media Chair) which centered </w:t>
      </w:r>
      <w:r w:rsidR="006F58FE">
        <w:rPr>
          <w:b w:val="0"/>
          <w:i/>
          <w:color w:val="auto"/>
        </w:rPr>
        <w:t>on</w:t>
      </w:r>
      <w:r>
        <w:rPr>
          <w:b w:val="0"/>
          <w:i/>
          <w:color w:val="auto"/>
        </w:rPr>
        <w:t xml:space="preserve"> increasing MAJ’s social media presence. </w:t>
      </w:r>
      <w:r w:rsidR="006F58FE">
        <w:rPr>
          <w:b w:val="0"/>
          <w:i/>
          <w:color w:val="auto"/>
        </w:rPr>
        <w:t xml:space="preserve">The use of MAJ specific hashtags will be promoted at Fall Festival, Thanksgiving Family Day, and the December Holiday Program. </w:t>
      </w:r>
    </w:p>
    <w:p w:rsidR="006F58FE" w:rsidRDefault="006F58FE" w:rsidP="006F58FE">
      <w:pPr>
        <w:pStyle w:val="ListParagraph"/>
        <w:ind w:left="1440"/>
        <w:rPr>
          <w:color w:val="auto"/>
        </w:rPr>
      </w:pPr>
    </w:p>
    <w:p w:rsidR="006F58FE" w:rsidRPr="00B758F8" w:rsidRDefault="006F58FE" w:rsidP="006F58FE">
      <w:pPr>
        <w:pStyle w:val="Heading1"/>
        <w:numPr>
          <w:ilvl w:val="0"/>
          <w:numId w:val="3"/>
        </w:numPr>
        <w:spacing w:before="240" w:after="120" w:line="360" w:lineRule="auto"/>
        <w:rPr>
          <w:color w:val="EA751A"/>
          <w:sz w:val="26"/>
          <w:szCs w:val="26"/>
        </w:rPr>
      </w:pPr>
      <w:r w:rsidRPr="00B758F8">
        <w:rPr>
          <w:color w:val="EA751A"/>
          <w:sz w:val="26"/>
          <w:szCs w:val="26"/>
        </w:rPr>
        <w:t>Information Item:</w:t>
      </w:r>
    </w:p>
    <w:p w:rsidR="006F58FE" w:rsidRPr="006F58FE" w:rsidRDefault="006F58FE" w:rsidP="006F58FE">
      <w:pPr>
        <w:pStyle w:val="ListParagraph"/>
        <w:numPr>
          <w:ilvl w:val="1"/>
          <w:numId w:val="3"/>
        </w:numPr>
        <w:ind w:left="1530"/>
        <w:rPr>
          <w:color w:val="auto"/>
        </w:rPr>
      </w:pPr>
      <w:r>
        <w:rPr>
          <w:color w:val="auto"/>
        </w:rPr>
        <w:t>Discuss key takeaways from Governance and Flexibility Training hosted by the Georgia Charter System</w:t>
      </w:r>
      <w:r>
        <w:rPr>
          <w:color w:val="auto"/>
        </w:rPr>
        <w:t xml:space="preserve"> Foundation on October 4</w:t>
      </w:r>
      <w:r w:rsidRPr="006F58FE">
        <w:rPr>
          <w:color w:val="auto"/>
          <w:vertAlign w:val="superscript"/>
        </w:rPr>
        <w:t>th</w:t>
      </w:r>
      <w:r>
        <w:rPr>
          <w:color w:val="auto"/>
        </w:rPr>
        <w:t>-</w:t>
      </w:r>
      <w:r>
        <w:rPr>
          <w:b w:val="0"/>
          <w:i/>
          <w:color w:val="auto"/>
        </w:rPr>
        <w:t>The main takeaway from this training was that APS hopes to build capacity and strategic thinking amongst Go Teams so they can identify a problem or need and feel empowered to solve the problem with School Based Solutions. “</w:t>
      </w:r>
      <w:r w:rsidR="004C70DF">
        <w:rPr>
          <w:b w:val="0"/>
          <w:i/>
          <w:color w:val="auto"/>
        </w:rPr>
        <w:t>Flexibility from</w:t>
      </w:r>
      <w:bookmarkStart w:id="0" w:name="_GoBack"/>
      <w:bookmarkEnd w:id="0"/>
      <w:r>
        <w:rPr>
          <w:b w:val="0"/>
          <w:i/>
          <w:color w:val="auto"/>
        </w:rPr>
        <w:t xml:space="preserve"> Central Office” was a key phrase. </w:t>
      </w:r>
    </w:p>
    <w:p w:rsidR="00706CDF" w:rsidRPr="00B758F8" w:rsidRDefault="00706CDF" w:rsidP="00706CDF">
      <w:pPr>
        <w:pStyle w:val="Heading1"/>
        <w:numPr>
          <w:ilvl w:val="0"/>
          <w:numId w:val="3"/>
        </w:numPr>
        <w:spacing w:before="240" w:after="120" w:line="360" w:lineRule="auto"/>
        <w:rPr>
          <w:color w:val="EA751A"/>
          <w:sz w:val="26"/>
          <w:szCs w:val="26"/>
        </w:rPr>
      </w:pPr>
      <w:r w:rsidRPr="00B758F8">
        <w:rPr>
          <w:color w:val="EA751A"/>
          <w:sz w:val="26"/>
          <w:szCs w:val="26"/>
        </w:rPr>
        <w:t>Announcements</w:t>
      </w:r>
    </w:p>
    <w:p w:rsidR="00706CDF" w:rsidRPr="00FF26E8" w:rsidRDefault="00706CDF" w:rsidP="00706CDF">
      <w:pPr>
        <w:pStyle w:val="ListParagraph"/>
        <w:numPr>
          <w:ilvl w:val="0"/>
          <w:numId w:val="5"/>
        </w:numPr>
        <w:pBdr>
          <w:top w:val="nil"/>
          <w:left w:val="nil"/>
          <w:bottom w:val="nil"/>
          <w:right w:val="nil"/>
          <w:between w:val="nil"/>
          <w:bar w:val="nil"/>
        </w:pBdr>
        <w:spacing w:before="0" w:after="0" w:line="240" w:lineRule="auto"/>
        <w:rPr>
          <w:rFonts w:ascii="Calibri" w:hAnsi="Calibri"/>
          <w:b w:val="0"/>
          <w:sz w:val="20"/>
          <w:szCs w:val="20"/>
        </w:rPr>
      </w:pPr>
      <w:r w:rsidRPr="00FF26E8">
        <w:rPr>
          <w:rFonts w:ascii="Calibri" w:hAnsi="Calibri"/>
          <w:b w:val="0"/>
          <w:sz w:val="20"/>
          <w:szCs w:val="20"/>
        </w:rPr>
        <w:t xml:space="preserve">If you do not have an APS email address or you have not received your Strengths Finders survey, please contact Chaundra Gipson at 404-802-2885 or </w:t>
      </w:r>
      <w:hyperlink r:id="rId8" w:history="1">
        <w:r w:rsidRPr="00FF26E8">
          <w:rPr>
            <w:rStyle w:val="Hyperlink"/>
            <w:rFonts w:ascii="Calibri" w:hAnsi="Calibri"/>
            <w:b w:val="0"/>
            <w:sz w:val="20"/>
            <w:szCs w:val="20"/>
          </w:rPr>
          <w:t>Chaundra.gipson@atlantapublicschools.us</w:t>
        </w:r>
      </w:hyperlink>
      <w:r w:rsidRPr="00FF26E8">
        <w:rPr>
          <w:rFonts w:ascii="Calibri" w:hAnsi="Calibri"/>
          <w:b w:val="0"/>
          <w:sz w:val="20"/>
          <w:szCs w:val="20"/>
        </w:rPr>
        <w:t xml:space="preserve">.   </w:t>
      </w:r>
    </w:p>
    <w:p w:rsidR="00706CDF" w:rsidRDefault="00706CDF" w:rsidP="00706CDF">
      <w:pPr>
        <w:pStyle w:val="ListParagraph"/>
        <w:numPr>
          <w:ilvl w:val="0"/>
          <w:numId w:val="5"/>
        </w:numPr>
        <w:pBdr>
          <w:top w:val="nil"/>
          <w:left w:val="nil"/>
          <w:bottom w:val="nil"/>
          <w:right w:val="nil"/>
          <w:between w:val="nil"/>
          <w:bar w:val="nil"/>
        </w:pBdr>
        <w:spacing w:before="0" w:after="0" w:line="240" w:lineRule="auto"/>
        <w:rPr>
          <w:rFonts w:ascii="Calibri" w:hAnsi="Calibri"/>
          <w:b w:val="0"/>
          <w:sz w:val="20"/>
          <w:szCs w:val="20"/>
        </w:rPr>
      </w:pPr>
      <w:r w:rsidRPr="00FF26E8">
        <w:rPr>
          <w:rFonts w:ascii="Calibri" w:hAnsi="Calibri"/>
          <w:b w:val="0"/>
          <w:sz w:val="20"/>
          <w:szCs w:val="20"/>
        </w:rPr>
        <w:t xml:space="preserve">The GO Team office will contact all elected officers about completing officer training. You will have one school calendar month (20 business days) to complete the training. </w:t>
      </w:r>
    </w:p>
    <w:p w:rsidR="00706CDF" w:rsidRPr="00FF26E8" w:rsidRDefault="00706CDF" w:rsidP="00706CDF">
      <w:pPr>
        <w:pStyle w:val="ListParagraph"/>
        <w:numPr>
          <w:ilvl w:val="0"/>
          <w:numId w:val="5"/>
        </w:numPr>
        <w:pBdr>
          <w:top w:val="nil"/>
          <w:left w:val="nil"/>
          <w:bottom w:val="nil"/>
          <w:right w:val="nil"/>
          <w:between w:val="nil"/>
          <w:bar w:val="nil"/>
        </w:pBdr>
        <w:spacing w:before="0" w:after="0" w:line="240" w:lineRule="auto"/>
        <w:rPr>
          <w:rFonts w:ascii="Calibri" w:hAnsi="Calibri"/>
          <w:b w:val="0"/>
          <w:sz w:val="20"/>
          <w:szCs w:val="20"/>
        </w:rPr>
      </w:pPr>
      <w:r w:rsidRPr="00737313">
        <w:rPr>
          <w:sz w:val="21"/>
          <w:szCs w:val="21"/>
        </w:rPr>
        <w:t>Community Fall Festival will be held on Saturday, November 4</w:t>
      </w:r>
      <w:r w:rsidRPr="00737313">
        <w:rPr>
          <w:sz w:val="21"/>
          <w:szCs w:val="21"/>
          <w:vertAlign w:val="superscript"/>
        </w:rPr>
        <w:t>th</w:t>
      </w:r>
      <w:r w:rsidRPr="00737313">
        <w:rPr>
          <w:sz w:val="21"/>
          <w:szCs w:val="21"/>
        </w:rPr>
        <w:t xml:space="preserve"> from 10-1 pm</w:t>
      </w:r>
    </w:p>
    <w:p w:rsidR="00706CDF" w:rsidRPr="00B758F8" w:rsidRDefault="00706CDF" w:rsidP="00706CDF">
      <w:pPr>
        <w:pStyle w:val="Heading1"/>
        <w:numPr>
          <w:ilvl w:val="0"/>
          <w:numId w:val="3"/>
        </w:numPr>
        <w:spacing w:line="480" w:lineRule="auto"/>
        <w:rPr>
          <w:color w:val="EA751A"/>
          <w:sz w:val="26"/>
          <w:szCs w:val="26"/>
        </w:rPr>
      </w:pPr>
      <w:r w:rsidRPr="00B758F8">
        <w:rPr>
          <w:color w:val="EA751A"/>
          <w:sz w:val="26"/>
          <w:szCs w:val="26"/>
        </w:rPr>
        <w:t>Adjournment</w:t>
      </w:r>
      <w:r>
        <w:rPr>
          <w:color w:val="EA751A"/>
          <w:sz w:val="26"/>
          <w:szCs w:val="26"/>
        </w:rPr>
        <w:t xml:space="preserve"> at </w:t>
      </w:r>
      <w:r w:rsidR="004C70DF">
        <w:rPr>
          <w:color w:val="EA751A"/>
          <w:sz w:val="26"/>
          <w:szCs w:val="26"/>
        </w:rPr>
        <w:t>5:20 pm</w:t>
      </w:r>
    </w:p>
    <w:p w:rsidR="00737313" w:rsidRPr="00454257" w:rsidRDefault="00737313" w:rsidP="00737313">
      <w:pPr>
        <w:pStyle w:val="Heading1"/>
        <w:spacing w:after="0"/>
        <w:rPr>
          <w:color w:val="EA751A"/>
          <w:sz w:val="26"/>
          <w:szCs w:val="26"/>
        </w:rPr>
      </w:pPr>
    </w:p>
    <w:p w:rsidR="00737313" w:rsidRPr="00737313" w:rsidRDefault="00737313">
      <w:pPr>
        <w:rPr>
          <w:sz w:val="28"/>
        </w:rPr>
      </w:pPr>
    </w:p>
    <w:p w:rsidR="00AE3ECD" w:rsidRDefault="00AE3ECD"/>
    <w:sectPr w:rsidR="00AE3ECD">
      <w:headerReference w:type="default" r:id="rId9"/>
      <w:footerReference w:type="default" r:id="rId10"/>
      <w:headerReference w:type="first" r:id="rId11"/>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8E9" w:rsidRDefault="005B08E9">
      <w:pPr>
        <w:spacing w:before="0" w:after="0" w:line="240" w:lineRule="auto"/>
      </w:pPr>
      <w:r>
        <w:separator/>
      </w:r>
    </w:p>
  </w:endnote>
  <w:endnote w:type="continuationSeparator" w:id="0">
    <w:p w:rsidR="005B08E9" w:rsidRDefault="005B08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4C70DF">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8E9" w:rsidRDefault="005B08E9">
      <w:pPr>
        <w:spacing w:before="0" w:after="0" w:line="240" w:lineRule="auto"/>
      </w:pPr>
      <w:r>
        <w:separator/>
      </w:r>
    </w:p>
  </w:footnote>
  <w:footnote w:type="continuationSeparator" w:id="0">
    <w:p w:rsidR="005B08E9" w:rsidRDefault="005B08E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B3474"/>
    <w:multiLevelType w:val="hybridMultilevel"/>
    <w:tmpl w:val="436C1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01396F"/>
    <w:multiLevelType w:val="hybridMultilevel"/>
    <w:tmpl w:val="33C4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367B86"/>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50214"/>
    <w:rsid w:val="000570D5"/>
    <w:rsid w:val="0011650A"/>
    <w:rsid w:val="00161C8E"/>
    <w:rsid w:val="00184DD5"/>
    <w:rsid w:val="001B5D32"/>
    <w:rsid w:val="001F5845"/>
    <w:rsid w:val="00223E67"/>
    <w:rsid w:val="002249BF"/>
    <w:rsid w:val="00225478"/>
    <w:rsid w:val="002B6F00"/>
    <w:rsid w:val="003145E8"/>
    <w:rsid w:val="0032757D"/>
    <w:rsid w:val="00352026"/>
    <w:rsid w:val="00361E79"/>
    <w:rsid w:val="00384C18"/>
    <w:rsid w:val="003F2E06"/>
    <w:rsid w:val="003F64FE"/>
    <w:rsid w:val="004339B1"/>
    <w:rsid w:val="004A346D"/>
    <w:rsid w:val="004C70DF"/>
    <w:rsid w:val="005B08E9"/>
    <w:rsid w:val="00645178"/>
    <w:rsid w:val="00676F1D"/>
    <w:rsid w:val="00685997"/>
    <w:rsid w:val="006B7CBA"/>
    <w:rsid w:val="006D6E4C"/>
    <w:rsid w:val="006E22B8"/>
    <w:rsid w:val="006F58FE"/>
    <w:rsid w:val="00704E13"/>
    <w:rsid w:val="00706CDF"/>
    <w:rsid w:val="00737313"/>
    <w:rsid w:val="007639E3"/>
    <w:rsid w:val="007D193E"/>
    <w:rsid w:val="007F1018"/>
    <w:rsid w:val="0081537E"/>
    <w:rsid w:val="008B6116"/>
    <w:rsid w:val="008C622E"/>
    <w:rsid w:val="00905F1A"/>
    <w:rsid w:val="0096701F"/>
    <w:rsid w:val="009B6A99"/>
    <w:rsid w:val="009C7E6A"/>
    <w:rsid w:val="009D4061"/>
    <w:rsid w:val="00A95A43"/>
    <w:rsid w:val="00AE3ECD"/>
    <w:rsid w:val="00C43D25"/>
    <w:rsid w:val="00C96CE1"/>
    <w:rsid w:val="00CF641B"/>
    <w:rsid w:val="00D03950"/>
    <w:rsid w:val="00D7614D"/>
    <w:rsid w:val="00E90086"/>
    <w:rsid w:val="00EC700A"/>
    <w:rsid w:val="00F40F66"/>
    <w:rsid w:val="00FF1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 w:type="character" w:styleId="Hyperlink">
    <w:name w:val="Hyperlink"/>
    <w:basedOn w:val="DefaultParagraphFont"/>
    <w:uiPriority w:val="99"/>
    <w:unhideWhenUsed/>
    <w:rsid w:val="00706CDF"/>
    <w:rPr>
      <w:color w:val="3AA9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Team@atlanta.k12.ga.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A0B0-6CC6-4D08-9B99-34744D0D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Romo, Gianna</cp:lastModifiedBy>
  <cp:revision>5</cp:revision>
  <cp:lastPrinted>2016-03-11T22:37:00Z</cp:lastPrinted>
  <dcterms:created xsi:type="dcterms:W3CDTF">2017-10-18T00:35:00Z</dcterms:created>
  <dcterms:modified xsi:type="dcterms:W3CDTF">2017-10-18T01:04:00Z</dcterms:modified>
</cp:coreProperties>
</file>