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768" w14:textId="77777777" w:rsidR="00A95A43" w:rsidRDefault="00A95A43">
      <w:pPr>
        <w:pStyle w:val="Heading1"/>
        <w:rPr>
          <w:color w:val="EA751A"/>
        </w:rPr>
      </w:pPr>
    </w:p>
    <w:p w14:paraId="791E672C" w14:textId="77777777" w:rsidR="00A95A43" w:rsidRDefault="00A95A43">
      <w:pPr>
        <w:pStyle w:val="Heading1"/>
        <w:rPr>
          <w:color w:val="EA751A"/>
        </w:rPr>
      </w:pPr>
    </w:p>
    <w:p w14:paraId="5D909F0D" w14:textId="77777777" w:rsidR="00F40F66" w:rsidRPr="001C7ACF" w:rsidRDefault="00905F1A">
      <w:pPr>
        <w:pStyle w:val="Heading1"/>
        <w:rPr>
          <w:rFonts w:ascii="Lucida Bright" w:hAnsi="Lucida Bright"/>
          <w:color w:val="EA751A"/>
        </w:rPr>
      </w:pPr>
      <w:r w:rsidRPr="001C7ACF">
        <w:rPr>
          <w:rFonts w:ascii="Lucida Bright" w:hAnsi="Lucida Bright"/>
          <w:color w:val="EA751A"/>
        </w:rPr>
        <w:t>Call to order</w:t>
      </w:r>
    </w:p>
    <w:p w14:paraId="10329F99" w14:textId="331FE8C0" w:rsidR="00F40F66" w:rsidRPr="001C7ACF" w:rsidRDefault="00905F1A">
      <w:pPr>
        <w:rPr>
          <w:rFonts w:ascii="Lucida Bright" w:hAnsi="Lucida Bright"/>
          <w:sz w:val="28"/>
          <w:szCs w:val="28"/>
        </w:rPr>
      </w:pPr>
      <w:r w:rsidRPr="001C7ACF">
        <w:rPr>
          <w:rFonts w:ascii="Lucida Bright" w:hAnsi="Lucida Bright"/>
          <w:sz w:val="28"/>
          <w:szCs w:val="28"/>
        </w:rPr>
        <w:t xml:space="preserve">A meeting of </w:t>
      </w:r>
      <w:r w:rsidR="001C7ACF" w:rsidRPr="001C7ACF">
        <w:rPr>
          <w:rStyle w:val="Strong"/>
          <w:rFonts w:ascii="Lucida Bright" w:hAnsi="Lucida Bright"/>
          <w:sz w:val="28"/>
          <w:szCs w:val="28"/>
        </w:rPr>
        <w:t>Barack and Michelle Obama Academy</w:t>
      </w:r>
      <w:r w:rsidRPr="001C7ACF">
        <w:rPr>
          <w:rFonts w:ascii="Lucida Bright" w:hAnsi="Lucida Bright"/>
          <w:sz w:val="28"/>
          <w:szCs w:val="28"/>
        </w:rPr>
        <w:t xml:space="preserve"> was held at </w:t>
      </w:r>
      <w:r w:rsidR="004F7A90" w:rsidRPr="001C7ACF">
        <w:rPr>
          <w:rStyle w:val="Strong"/>
          <w:rFonts w:ascii="Lucida Bright" w:hAnsi="Lucida Bright"/>
          <w:sz w:val="28"/>
          <w:szCs w:val="28"/>
        </w:rPr>
        <w:t>Media Center</w:t>
      </w:r>
      <w:r w:rsidRPr="001C7ACF">
        <w:rPr>
          <w:rFonts w:ascii="Lucida Bright" w:hAnsi="Lucida Bright"/>
          <w:sz w:val="28"/>
          <w:szCs w:val="28"/>
        </w:rPr>
        <w:t xml:space="preserve"> on </w:t>
      </w:r>
      <w:r w:rsidR="00404950">
        <w:rPr>
          <w:rStyle w:val="Strong"/>
          <w:rFonts w:ascii="Lucida Bright" w:hAnsi="Lucida Bright"/>
          <w:sz w:val="28"/>
          <w:szCs w:val="28"/>
        </w:rPr>
        <w:t>11/28/17</w:t>
      </w:r>
      <w:bookmarkStart w:id="0" w:name="_GoBack"/>
      <w:bookmarkEnd w:id="0"/>
    </w:p>
    <w:p w14:paraId="01217D50" w14:textId="77777777" w:rsidR="00F40F66" w:rsidRPr="001C7ACF" w:rsidRDefault="00905F1A">
      <w:pPr>
        <w:pStyle w:val="Heading1"/>
        <w:rPr>
          <w:rFonts w:ascii="Lucida Bright" w:hAnsi="Lucida Bright"/>
          <w:color w:val="EA751A"/>
        </w:rPr>
      </w:pPr>
      <w:r w:rsidRPr="001C7ACF">
        <w:rPr>
          <w:rFonts w:ascii="Lucida Bright" w:hAnsi="Lucida Bright"/>
          <w:color w:val="EA751A"/>
        </w:rPr>
        <w:t>Attendees</w:t>
      </w:r>
    </w:p>
    <w:p w14:paraId="7CD11989" w14:textId="77777777" w:rsidR="00F40F66" w:rsidRPr="001C7ACF" w:rsidRDefault="00905F1A">
      <w:pPr>
        <w:rPr>
          <w:rFonts w:ascii="Lucida Bright" w:hAnsi="Lucida Bright"/>
          <w:sz w:val="28"/>
          <w:szCs w:val="28"/>
        </w:rPr>
      </w:pPr>
      <w:r w:rsidRPr="001C7ACF">
        <w:rPr>
          <w:rFonts w:ascii="Lucida Bright" w:hAnsi="Lucida Bright"/>
          <w:sz w:val="28"/>
          <w:szCs w:val="28"/>
        </w:rPr>
        <w:t xml:space="preserve">Attendees included </w:t>
      </w:r>
      <w:r w:rsidRPr="001C7ACF">
        <w:rPr>
          <w:rStyle w:val="Strong"/>
          <w:rFonts w:ascii="Lucida Bright" w:hAnsi="Lucida Bright"/>
          <w:sz w:val="28"/>
          <w:szCs w:val="28"/>
        </w:rPr>
        <w:t>[list attendee names]</w:t>
      </w:r>
      <w:r w:rsidRPr="001C7ACF">
        <w:rPr>
          <w:rFonts w:ascii="Lucida Bright" w:hAnsi="Lucida Bright"/>
          <w:sz w:val="28"/>
          <w:szCs w:val="28"/>
        </w:rPr>
        <w:t>.</w:t>
      </w:r>
    </w:p>
    <w:tbl>
      <w:tblPr>
        <w:tblStyle w:val="TableGrid"/>
        <w:tblW w:w="0" w:type="auto"/>
        <w:tblLook w:val="04A0" w:firstRow="1" w:lastRow="0" w:firstColumn="1" w:lastColumn="0" w:noHBand="0" w:noVBand="1"/>
      </w:tblPr>
      <w:tblGrid>
        <w:gridCol w:w="2525"/>
        <w:gridCol w:w="2509"/>
        <w:gridCol w:w="2519"/>
        <w:gridCol w:w="2517"/>
      </w:tblGrid>
      <w:tr w:rsidR="00CE16D8" w:rsidRPr="001C7ACF" w14:paraId="288D1407" w14:textId="77777777" w:rsidTr="00CE16D8">
        <w:trPr>
          <w:trHeight w:val="530"/>
        </w:trPr>
        <w:tc>
          <w:tcPr>
            <w:tcW w:w="2574" w:type="dxa"/>
          </w:tcPr>
          <w:p w14:paraId="34681F61" w14:textId="64F35894" w:rsidR="00A95A43" w:rsidRPr="001C7ACF" w:rsidRDefault="00CE16D8" w:rsidP="00CE16D8">
            <w:pPr>
              <w:jc w:val="center"/>
              <w:rPr>
                <w:rFonts w:ascii="Lucida Bright" w:hAnsi="Lucida Bright"/>
                <w:sz w:val="28"/>
                <w:szCs w:val="28"/>
              </w:rPr>
            </w:pPr>
            <w:proofErr w:type="spellStart"/>
            <w:r>
              <w:rPr>
                <w:rFonts w:ascii="Lucida Bright" w:hAnsi="Lucida Bright"/>
                <w:sz w:val="28"/>
                <w:szCs w:val="28"/>
              </w:rPr>
              <w:t>Laketa</w:t>
            </w:r>
            <w:proofErr w:type="spellEnd"/>
            <w:r>
              <w:rPr>
                <w:rFonts w:ascii="Lucida Bright" w:hAnsi="Lucida Bright"/>
                <w:sz w:val="28"/>
                <w:szCs w:val="28"/>
              </w:rPr>
              <w:t xml:space="preserve"> </w:t>
            </w:r>
            <w:proofErr w:type="spellStart"/>
            <w:r>
              <w:rPr>
                <w:rFonts w:ascii="Lucida Bright" w:hAnsi="Lucida Bright"/>
                <w:sz w:val="28"/>
                <w:szCs w:val="28"/>
              </w:rPr>
              <w:t>Mercadel</w:t>
            </w:r>
            <w:proofErr w:type="spellEnd"/>
          </w:p>
          <w:p w14:paraId="2D15D386" w14:textId="0B77AAA1" w:rsidR="00A95A43" w:rsidRPr="001C7ACF" w:rsidRDefault="00A95A43" w:rsidP="00CE16D8">
            <w:pPr>
              <w:jc w:val="center"/>
              <w:rPr>
                <w:rFonts w:ascii="Lucida Bright" w:hAnsi="Lucida Bright"/>
                <w:sz w:val="28"/>
                <w:szCs w:val="28"/>
              </w:rPr>
            </w:pPr>
          </w:p>
        </w:tc>
        <w:tc>
          <w:tcPr>
            <w:tcW w:w="2574" w:type="dxa"/>
          </w:tcPr>
          <w:p w14:paraId="49FEF652" w14:textId="3D824863" w:rsidR="00A95A43" w:rsidRPr="001C7ACF" w:rsidRDefault="00CE16D8" w:rsidP="00CE16D8">
            <w:pPr>
              <w:jc w:val="center"/>
              <w:rPr>
                <w:rFonts w:ascii="Lucida Bright" w:hAnsi="Lucida Bright"/>
                <w:sz w:val="28"/>
                <w:szCs w:val="28"/>
              </w:rPr>
            </w:pPr>
            <w:r>
              <w:rPr>
                <w:rFonts w:ascii="Lucida Bright" w:hAnsi="Lucida Bright"/>
                <w:sz w:val="28"/>
                <w:szCs w:val="28"/>
              </w:rPr>
              <w:t>Barbara Coble</w:t>
            </w:r>
          </w:p>
          <w:p w14:paraId="39608B7B" w14:textId="08D99EE2" w:rsidR="00801FB1" w:rsidRPr="001C7ACF" w:rsidRDefault="00801FB1" w:rsidP="00CE16D8">
            <w:pPr>
              <w:jc w:val="center"/>
              <w:rPr>
                <w:rFonts w:ascii="Lucida Bright" w:hAnsi="Lucida Bright"/>
                <w:sz w:val="28"/>
                <w:szCs w:val="28"/>
              </w:rPr>
            </w:pPr>
          </w:p>
        </w:tc>
        <w:tc>
          <w:tcPr>
            <w:tcW w:w="2574" w:type="dxa"/>
          </w:tcPr>
          <w:p w14:paraId="47D3B251" w14:textId="4A1FC4FF" w:rsidR="00801FB1" w:rsidRPr="001C7ACF" w:rsidRDefault="00CE16D8" w:rsidP="00CE16D8">
            <w:pPr>
              <w:jc w:val="center"/>
              <w:rPr>
                <w:rFonts w:ascii="Lucida Bright" w:hAnsi="Lucida Bright"/>
                <w:sz w:val="28"/>
                <w:szCs w:val="28"/>
              </w:rPr>
            </w:pPr>
            <w:r>
              <w:rPr>
                <w:rFonts w:ascii="Lucida Bright" w:hAnsi="Lucida Bright"/>
                <w:sz w:val="28"/>
                <w:szCs w:val="28"/>
              </w:rPr>
              <w:t>Shirley Freeman</w:t>
            </w:r>
          </w:p>
        </w:tc>
        <w:tc>
          <w:tcPr>
            <w:tcW w:w="2574" w:type="dxa"/>
          </w:tcPr>
          <w:p w14:paraId="1F6CB5F4" w14:textId="3FD54BF8" w:rsidR="003C220B" w:rsidRPr="001C7ACF" w:rsidRDefault="00CE16D8" w:rsidP="00CE16D8">
            <w:pPr>
              <w:jc w:val="center"/>
              <w:rPr>
                <w:rFonts w:ascii="Lucida Bright" w:hAnsi="Lucida Bright"/>
                <w:sz w:val="28"/>
                <w:szCs w:val="28"/>
              </w:rPr>
            </w:pPr>
            <w:r>
              <w:rPr>
                <w:rFonts w:ascii="Lucida Bright" w:hAnsi="Lucida Bright"/>
                <w:sz w:val="28"/>
                <w:szCs w:val="28"/>
              </w:rPr>
              <w:t>Ann Fowler</w:t>
            </w:r>
          </w:p>
        </w:tc>
      </w:tr>
      <w:tr w:rsidR="00CE16D8" w:rsidRPr="001C7ACF" w14:paraId="578DBC4F" w14:textId="77777777" w:rsidTr="00A95A43">
        <w:tc>
          <w:tcPr>
            <w:tcW w:w="2574" w:type="dxa"/>
          </w:tcPr>
          <w:p w14:paraId="1988A089" w14:textId="77777777" w:rsidR="00A95A43" w:rsidRPr="001C7ACF" w:rsidRDefault="00A95A43" w:rsidP="00CE16D8">
            <w:pPr>
              <w:jc w:val="center"/>
              <w:rPr>
                <w:rFonts w:ascii="Lucida Bright" w:hAnsi="Lucida Bright"/>
                <w:sz w:val="28"/>
                <w:szCs w:val="28"/>
              </w:rPr>
            </w:pPr>
          </w:p>
          <w:p w14:paraId="474627D6" w14:textId="669A036D" w:rsidR="00A95A43" w:rsidRPr="001C7ACF" w:rsidRDefault="00CE16D8" w:rsidP="00CE16D8">
            <w:pPr>
              <w:jc w:val="center"/>
              <w:rPr>
                <w:rFonts w:ascii="Lucida Bright" w:hAnsi="Lucida Bright"/>
                <w:sz w:val="28"/>
                <w:szCs w:val="28"/>
              </w:rPr>
            </w:pPr>
            <w:r>
              <w:rPr>
                <w:rFonts w:ascii="Lucida Bright" w:hAnsi="Lucida Bright"/>
                <w:sz w:val="28"/>
                <w:szCs w:val="28"/>
              </w:rPr>
              <w:t xml:space="preserve">Alicia </w:t>
            </w:r>
            <w:proofErr w:type="spellStart"/>
            <w:r>
              <w:rPr>
                <w:rFonts w:ascii="Lucida Bright" w:hAnsi="Lucida Bright"/>
                <w:sz w:val="28"/>
                <w:szCs w:val="28"/>
              </w:rPr>
              <w:t>Decrescio</w:t>
            </w:r>
            <w:proofErr w:type="spellEnd"/>
          </w:p>
        </w:tc>
        <w:tc>
          <w:tcPr>
            <w:tcW w:w="2574" w:type="dxa"/>
          </w:tcPr>
          <w:p w14:paraId="0059A1B4" w14:textId="77777777" w:rsidR="00CE16D8" w:rsidRDefault="00CE16D8" w:rsidP="00CE16D8">
            <w:pPr>
              <w:jc w:val="center"/>
              <w:rPr>
                <w:rFonts w:ascii="Lucida Bright" w:hAnsi="Lucida Bright"/>
                <w:sz w:val="28"/>
                <w:szCs w:val="28"/>
              </w:rPr>
            </w:pPr>
          </w:p>
          <w:p w14:paraId="202519C8" w14:textId="25343656" w:rsidR="00A95A43" w:rsidRPr="001C7ACF" w:rsidRDefault="00CE16D8" w:rsidP="00CE16D8">
            <w:pPr>
              <w:jc w:val="center"/>
              <w:rPr>
                <w:rFonts w:ascii="Lucida Bright" w:hAnsi="Lucida Bright"/>
                <w:sz w:val="28"/>
                <w:szCs w:val="28"/>
              </w:rPr>
            </w:pPr>
            <w:r>
              <w:rPr>
                <w:rFonts w:ascii="Lucida Bright" w:hAnsi="Lucida Bright"/>
                <w:sz w:val="28"/>
                <w:szCs w:val="28"/>
              </w:rPr>
              <w:t>Deyvi Portee</w:t>
            </w:r>
          </w:p>
          <w:p w14:paraId="697307AB" w14:textId="4D911E04" w:rsidR="003C220B" w:rsidRPr="001C7ACF" w:rsidRDefault="003C220B" w:rsidP="00CE16D8">
            <w:pPr>
              <w:jc w:val="center"/>
              <w:rPr>
                <w:rFonts w:ascii="Lucida Bright" w:hAnsi="Lucida Bright"/>
                <w:sz w:val="28"/>
                <w:szCs w:val="28"/>
              </w:rPr>
            </w:pPr>
          </w:p>
        </w:tc>
        <w:tc>
          <w:tcPr>
            <w:tcW w:w="2574" w:type="dxa"/>
          </w:tcPr>
          <w:p w14:paraId="099D254D" w14:textId="77777777" w:rsidR="00CE16D8" w:rsidRDefault="00CE16D8" w:rsidP="00CE16D8">
            <w:pPr>
              <w:jc w:val="center"/>
              <w:rPr>
                <w:rFonts w:ascii="Lucida Bright" w:hAnsi="Lucida Bright"/>
                <w:sz w:val="28"/>
                <w:szCs w:val="28"/>
              </w:rPr>
            </w:pPr>
          </w:p>
          <w:p w14:paraId="19A40503" w14:textId="5F154D25" w:rsidR="00A95A43" w:rsidRPr="001C7ACF" w:rsidRDefault="00CE16D8" w:rsidP="00CE16D8">
            <w:pPr>
              <w:jc w:val="center"/>
              <w:rPr>
                <w:rFonts w:ascii="Lucida Bright" w:hAnsi="Lucida Bright"/>
                <w:sz w:val="28"/>
                <w:szCs w:val="28"/>
              </w:rPr>
            </w:pPr>
            <w:r>
              <w:rPr>
                <w:rFonts w:ascii="Lucida Bright" w:hAnsi="Lucida Bright"/>
                <w:sz w:val="28"/>
                <w:szCs w:val="28"/>
              </w:rPr>
              <w:t xml:space="preserve">Robin Christian </w:t>
            </w:r>
          </w:p>
          <w:p w14:paraId="7CFA1D88" w14:textId="5F7DD129" w:rsidR="003C220B" w:rsidRPr="001C7ACF" w:rsidRDefault="003C220B" w:rsidP="00CE16D8">
            <w:pPr>
              <w:jc w:val="center"/>
              <w:rPr>
                <w:rFonts w:ascii="Lucida Bright" w:hAnsi="Lucida Bright"/>
                <w:sz w:val="28"/>
                <w:szCs w:val="28"/>
              </w:rPr>
            </w:pPr>
          </w:p>
        </w:tc>
        <w:tc>
          <w:tcPr>
            <w:tcW w:w="2574" w:type="dxa"/>
          </w:tcPr>
          <w:p w14:paraId="5B41F697" w14:textId="4F3D5E5B" w:rsidR="00A95A43" w:rsidRPr="001C7ACF" w:rsidRDefault="00CE16D8" w:rsidP="00CE16D8">
            <w:pPr>
              <w:jc w:val="center"/>
              <w:rPr>
                <w:rFonts w:ascii="Lucida Bright" w:hAnsi="Lucida Bright"/>
                <w:sz w:val="28"/>
                <w:szCs w:val="28"/>
              </w:rPr>
            </w:pPr>
            <w:r>
              <w:rPr>
                <w:rFonts w:ascii="Lucida Bright" w:hAnsi="Lucida Bright"/>
                <w:sz w:val="28"/>
                <w:szCs w:val="28"/>
              </w:rPr>
              <w:t>Yaquetta crockett</w:t>
            </w:r>
          </w:p>
          <w:p w14:paraId="224BF89F" w14:textId="51BD1FE7" w:rsidR="003C220B" w:rsidRPr="001C7ACF" w:rsidRDefault="003C220B" w:rsidP="00CE16D8">
            <w:pPr>
              <w:jc w:val="center"/>
              <w:rPr>
                <w:rFonts w:ascii="Lucida Bright" w:hAnsi="Lucida Bright"/>
                <w:sz w:val="28"/>
                <w:szCs w:val="28"/>
              </w:rPr>
            </w:pPr>
          </w:p>
        </w:tc>
      </w:tr>
    </w:tbl>
    <w:p w14:paraId="35FE253A" w14:textId="42F3C6FE" w:rsidR="00CE16D8" w:rsidRDefault="00CE16D8">
      <w:pPr>
        <w:pStyle w:val="Heading1"/>
        <w:rPr>
          <w:rFonts w:ascii="Lucida Bright" w:hAnsi="Lucida Bright"/>
          <w:color w:val="EA751A"/>
        </w:rPr>
      </w:pPr>
      <w:r>
        <w:rPr>
          <w:rFonts w:ascii="Lucida Bright" w:hAnsi="Lucida Bright"/>
          <w:color w:val="EA751A"/>
        </w:rPr>
        <w:t xml:space="preserve">Visitors: Caroline Brown, </w:t>
      </w:r>
      <w:proofErr w:type="spellStart"/>
      <w:r>
        <w:rPr>
          <w:rFonts w:ascii="Lucida Bright" w:hAnsi="Lucida Bright"/>
          <w:color w:val="EA751A"/>
        </w:rPr>
        <w:t>DeShawn</w:t>
      </w:r>
      <w:proofErr w:type="spellEnd"/>
      <w:r>
        <w:rPr>
          <w:rFonts w:ascii="Lucida Bright" w:hAnsi="Lucida Bright"/>
          <w:color w:val="EA751A"/>
        </w:rPr>
        <w:t xml:space="preserve"> Preston (Southern Education Foundation)</w:t>
      </w:r>
    </w:p>
    <w:p w14:paraId="71E6EBDF" w14:textId="77777777" w:rsidR="00CE16D8" w:rsidRDefault="00CE16D8">
      <w:pPr>
        <w:pStyle w:val="Heading1"/>
        <w:rPr>
          <w:rFonts w:ascii="Lucida Bright" w:hAnsi="Lucida Bright"/>
          <w:color w:val="EA751A"/>
        </w:rPr>
      </w:pPr>
    </w:p>
    <w:p w14:paraId="75D287C3" w14:textId="50A6B0CA" w:rsidR="00F40F66" w:rsidRPr="00CE16D8" w:rsidRDefault="00905F1A" w:rsidP="00CE16D8">
      <w:pPr>
        <w:pStyle w:val="Heading1"/>
        <w:rPr>
          <w:rFonts w:ascii="Lucida Bright" w:hAnsi="Lucida Bright"/>
          <w:color w:val="EA751A"/>
        </w:rPr>
      </w:pPr>
      <w:r w:rsidRPr="001C7ACF">
        <w:rPr>
          <w:rFonts w:ascii="Lucida Bright" w:hAnsi="Lucida Bright"/>
          <w:color w:val="EA751A"/>
        </w:rPr>
        <w:t>Members not in attendance</w:t>
      </w:r>
      <w:r w:rsidR="00CE16D8">
        <w:rPr>
          <w:rFonts w:ascii="Lucida Bright" w:hAnsi="Lucida Bright"/>
          <w:color w:val="EA751A"/>
        </w:rPr>
        <w:t xml:space="preserve">: </w:t>
      </w:r>
      <w:proofErr w:type="spellStart"/>
      <w:r w:rsidR="00CE16D8">
        <w:rPr>
          <w:rFonts w:ascii="Lucida Bright" w:hAnsi="Lucida Bright"/>
          <w:color w:val="EA751A"/>
        </w:rPr>
        <w:t>Latif</w:t>
      </w:r>
      <w:proofErr w:type="spellEnd"/>
      <w:r w:rsidR="00CE16D8">
        <w:rPr>
          <w:rFonts w:ascii="Lucida Bright" w:hAnsi="Lucida Bright"/>
          <w:color w:val="EA751A"/>
        </w:rPr>
        <w:t xml:space="preserve"> Hardy, </w:t>
      </w:r>
      <w:proofErr w:type="spellStart"/>
      <w:r w:rsidR="009934A6">
        <w:rPr>
          <w:rFonts w:ascii="Lucida Bright" w:hAnsi="Lucida Bright"/>
          <w:color w:val="EA751A"/>
        </w:rPr>
        <w:t>Aiyanna</w:t>
      </w:r>
      <w:proofErr w:type="spellEnd"/>
      <w:r w:rsidR="009934A6">
        <w:rPr>
          <w:rFonts w:ascii="Lucida Bright" w:hAnsi="Lucida Bright"/>
          <w:color w:val="EA751A"/>
        </w:rPr>
        <w:t xml:space="preserve"> </w:t>
      </w:r>
      <w:proofErr w:type="spellStart"/>
      <w:r w:rsidR="009934A6">
        <w:rPr>
          <w:rFonts w:ascii="Lucida Bright" w:hAnsi="Lucida Bright"/>
          <w:color w:val="EA751A"/>
        </w:rPr>
        <w:t>Cottman</w:t>
      </w:r>
      <w:proofErr w:type="spellEnd"/>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RPr="001C7ACF" w14:paraId="436DAC9C" w14:textId="77777777" w:rsidTr="00F40F66">
        <w:trPr>
          <w:trHeight w:val="936"/>
          <w:jc w:val="center"/>
        </w:trPr>
        <w:tc>
          <w:tcPr>
            <w:tcW w:w="4028" w:type="dxa"/>
            <w:vAlign w:val="bottom"/>
          </w:tcPr>
          <w:p w14:paraId="17CE07CB" w14:textId="77777777" w:rsidR="00F40F66" w:rsidRPr="001C7ACF" w:rsidRDefault="00F40F66">
            <w:pPr>
              <w:pStyle w:val="NoSpacing"/>
              <w:rPr>
                <w:rFonts w:ascii="Lucida Bright" w:hAnsi="Lucida Bright"/>
                <w:sz w:val="28"/>
                <w:szCs w:val="28"/>
              </w:rPr>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Pr="001C7ACF" w:rsidRDefault="00F40F66">
            <w:pPr>
              <w:pStyle w:val="NoSpacing"/>
              <w:rPr>
                <w:rFonts w:ascii="Lucida Bright" w:hAnsi="Lucida Bright"/>
                <w:sz w:val="28"/>
                <w:szCs w:val="28"/>
              </w:rPr>
            </w:pPr>
          </w:p>
        </w:tc>
        <w:tc>
          <w:tcPr>
            <w:tcW w:w="4028" w:type="dxa"/>
            <w:vAlign w:val="bottom"/>
          </w:tcPr>
          <w:p w14:paraId="69642F0B" w14:textId="77777777" w:rsidR="00F40F66" w:rsidRPr="001C7ACF" w:rsidRDefault="00F40F66">
            <w:pPr>
              <w:pStyle w:val="NoSpacing"/>
              <w:cnfStyle w:val="000000000000" w:firstRow="0" w:lastRow="0" w:firstColumn="0" w:lastColumn="0" w:oddVBand="0" w:evenVBand="0" w:oddHBand="0" w:evenHBand="0" w:firstRowFirstColumn="0" w:firstRowLastColumn="0" w:lastRowFirstColumn="0" w:lastRowLastColumn="0"/>
              <w:rPr>
                <w:rFonts w:ascii="Lucida Bright" w:hAnsi="Lucida Bright"/>
                <w:sz w:val="28"/>
                <w:szCs w:val="28"/>
              </w:rPr>
            </w:pPr>
          </w:p>
        </w:tc>
      </w:tr>
      <w:tr w:rsidR="00F40F66" w:rsidRPr="001C7ACF" w14:paraId="00BEB059" w14:textId="77777777" w:rsidTr="00F40F66">
        <w:trPr>
          <w:jc w:val="center"/>
        </w:trPr>
        <w:tc>
          <w:tcPr>
            <w:tcW w:w="4028" w:type="dxa"/>
          </w:tcPr>
          <w:p w14:paraId="6183C0ED" w14:textId="57C9E42E" w:rsidR="00F40F66" w:rsidRPr="001C7ACF" w:rsidRDefault="00F40F66">
            <w:pPr>
              <w:rPr>
                <w:rFonts w:ascii="Lucida Bright" w:hAnsi="Lucida Bright"/>
                <w:sz w:val="28"/>
                <w:szCs w:val="28"/>
              </w:rPr>
            </w:pP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Pr="001C7ACF" w:rsidRDefault="00F40F66">
            <w:pPr>
              <w:rPr>
                <w:rFonts w:ascii="Lucida Bright" w:hAnsi="Lucida Bright"/>
                <w:sz w:val="28"/>
                <w:szCs w:val="28"/>
              </w:rPr>
            </w:pPr>
          </w:p>
        </w:tc>
        <w:tc>
          <w:tcPr>
            <w:tcW w:w="4028" w:type="dxa"/>
          </w:tcPr>
          <w:p w14:paraId="3EF60F88" w14:textId="5C237845" w:rsidR="00F40F66" w:rsidRPr="001C7ACF" w:rsidRDefault="00F40F66">
            <w:pPr>
              <w:cnfStyle w:val="000000000000" w:firstRow="0" w:lastRow="0" w:firstColumn="0" w:lastColumn="0" w:oddVBand="0" w:evenVBand="0" w:oddHBand="0" w:evenHBand="0" w:firstRowFirstColumn="0" w:firstRowLastColumn="0" w:lastRowFirstColumn="0" w:lastRowLastColumn="0"/>
              <w:rPr>
                <w:rFonts w:ascii="Lucida Bright" w:hAnsi="Lucida Bright"/>
                <w:sz w:val="28"/>
                <w:szCs w:val="28"/>
              </w:rPr>
            </w:pPr>
          </w:p>
        </w:tc>
      </w:tr>
    </w:tbl>
    <w:p w14:paraId="5BDB4A25" w14:textId="174457EE" w:rsidR="001C7ACF" w:rsidRPr="001C7ACF" w:rsidRDefault="00A95A43" w:rsidP="001C7ACF">
      <w:pPr>
        <w:pStyle w:val="Heading1"/>
        <w:rPr>
          <w:rFonts w:ascii="Lucida Bright" w:hAnsi="Lucida Bright"/>
          <w:color w:val="EA751A"/>
          <w:u w:val="single"/>
        </w:rPr>
      </w:pPr>
      <w:r w:rsidRPr="001C7ACF">
        <w:rPr>
          <w:rFonts w:ascii="Lucida Bright" w:hAnsi="Lucida Bright"/>
          <w:color w:val="EA751A"/>
          <w:u w:val="single"/>
        </w:rPr>
        <w:t>Approval of minutes</w:t>
      </w:r>
    </w:p>
    <w:p w14:paraId="01196367" w14:textId="77777777" w:rsidR="001C7ACF" w:rsidRDefault="001C7ACF" w:rsidP="001C7ACF">
      <w:pPr>
        <w:rPr>
          <w:rFonts w:ascii="Lucida Bright" w:hAnsi="Lucida Bright"/>
          <w:sz w:val="28"/>
          <w:szCs w:val="28"/>
        </w:rPr>
      </w:pPr>
    </w:p>
    <w:p w14:paraId="20C350F3" w14:textId="77777777" w:rsidR="00CE16D8" w:rsidRDefault="001C7ACF" w:rsidP="001C7ACF">
      <w:pPr>
        <w:rPr>
          <w:rFonts w:ascii="Lucida Bright" w:hAnsi="Lucida Bright"/>
          <w:color w:val="FFC000"/>
          <w:sz w:val="28"/>
          <w:szCs w:val="28"/>
          <w:u w:val="single"/>
        </w:rPr>
      </w:pPr>
      <w:r w:rsidRPr="001C7ACF">
        <w:rPr>
          <w:rFonts w:ascii="Lucida Bright" w:hAnsi="Lucida Bright"/>
          <w:color w:val="FFC000"/>
          <w:sz w:val="28"/>
          <w:szCs w:val="28"/>
          <w:u w:val="single"/>
        </w:rPr>
        <w:t>Discussion</w:t>
      </w:r>
      <w:r w:rsidR="00CE16D8">
        <w:rPr>
          <w:rFonts w:ascii="Lucida Bright" w:hAnsi="Lucida Bright"/>
          <w:color w:val="FFC000"/>
          <w:sz w:val="28"/>
          <w:szCs w:val="28"/>
          <w:u w:val="single"/>
        </w:rPr>
        <w:t xml:space="preserve">- </w:t>
      </w:r>
    </w:p>
    <w:p w14:paraId="21B9D327" w14:textId="45238244" w:rsidR="00CE16D8" w:rsidRPr="00CE16D8" w:rsidRDefault="00CE16D8" w:rsidP="001C7ACF">
      <w:pPr>
        <w:rPr>
          <w:rFonts w:ascii="Lucida Bright" w:hAnsi="Lucida Bright"/>
          <w:color w:val="FFC000"/>
          <w:sz w:val="28"/>
          <w:szCs w:val="28"/>
        </w:rPr>
      </w:pPr>
      <w:r w:rsidRPr="00CE16D8">
        <w:rPr>
          <w:rFonts w:ascii="Lucida Bright" w:hAnsi="Lucida Bright"/>
          <w:color w:val="FFC000"/>
          <w:sz w:val="28"/>
          <w:szCs w:val="28"/>
        </w:rPr>
        <w:t xml:space="preserve">Budget review-We were able to get </w:t>
      </w:r>
      <w:r>
        <w:rPr>
          <w:rFonts w:ascii="Lucida Bright" w:hAnsi="Lucida Bright"/>
          <w:color w:val="FFC000"/>
          <w:sz w:val="28"/>
          <w:szCs w:val="28"/>
        </w:rPr>
        <w:t>property tax assessments due end of December. Looking at ways to help custodial pay. We have put on hold monies to order supplemental resources for students. We cannot sign off on a PO right now. Hiring freeze but we were able to move forward with special approval; for us since we are turn around.</w:t>
      </w:r>
    </w:p>
    <w:p w14:paraId="70E6399C" w14:textId="77777777" w:rsidR="00CE16D8" w:rsidRDefault="00CE16D8" w:rsidP="001C7ACF">
      <w:pPr>
        <w:rPr>
          <w:rFonts w:ascii="Lucida Bright" w:hAnsi="Lucida Bright"/>
          <w:color w:val="FFC000"/>
          <w:sz w:val="28"/>
          <w:szCs w:val="28"/>
          <w:u w:val="single"/>
        </w:rPr>
      </w:pPr>
    </w:p>
    <w:p w14:paraId="20E483E0" w14:textId="77777777" w:rsidR="00CE16D8" w:rsidRDefault="00CE16D8" w:rsidP="001C7ACF">
      <w:pPr>
        <w:rPr>
          <w:rFonts w:ascii="Lucida Bright" w:hAnsi="Lucida Bright"/>
          <w:color w:val="FFC000"/>
          <w:sz w:val="28"/>
          <w:szCs w:val="28"/>
        </w:rPr>
      </w:pPr>
    </w:p>
    <w:p w14:paraId="79A3F519" w14:textId="77777777" w:rsidR="00CE16D8" w:rsidRDefault="00CE16D8" w:rsidP="001C7ACF">
      <w:pPr>
        <w:rPr>
          <w:rFonts w:ascii="Lucida Bright" w:hAnsi="Lucida Bright"/>
          <w:color w:val="FFC000"/>
          <w:sz w:val="28"/>
          <w:szCs w:val="28"/>
        </w:rPr>
      </w:pPr>
    </w:p>
    <w:p w14:paraId="21FEC049" w14:textId="7E494B0F" w:rsidR="00CE16D8" w:rsidRDefault="00CE16D8" w:rsidP="001C7ACF">
      <w:pPr>
        <w:rPr>
          <w:rFonts w:ascii="Lucida Bright" w:hAnsi="Lucida Bright"/>
          <w:color w:val="FFC000"/>
          <w:sz w:val="28"/>
          <w:szCs w:val="28"/>
        </w:rPr>
      </w:pPr>
      <w:r>
        <w:rPr>
          <w:rFonts w:ascii="Lucida Bright" w:hAnsi="Lucida Bright"/>
          <w:color w:val="FFC000"/>
          <w:sz w:val="28"/>
          <w:szCs w:val="28"/>
        </w:rPr>
        <w:t xml:space="preserve">Working with Stephanie to find additional funds. </w:t>
      </w:r>
    </w:p>
    <w:p w14:paraId="5CD16EEA" w14:textId="77777777" w:rsidR="00CE16D8" w:rsidRDefault="00CE16D8" w:rsidP="001C7ACF">
      <w:pPr>
        <w:rPr>
          <w:rFonts w:ascii="Lucida Bright" w:hAnsi="Lucida Bright"/>
          <w:color w:val="FFC000"/>
          <w:sz w:val="28"/>
          <w:szCs w:val="28"/>
        </w:rPr>
      </w:pPr>
    </w:p>
    <w:p w14:paraId="6998F992" w14:textId="4288CC2C" w:rsidR="00CE16D8" w:rsidRDefault="00CE16D8" w:rsidP="001C7ACF">
      <w:pPr>
        <w:rPr>
          <w:rFonts w:ascii="Lucida Bright" w:hAnsi="Lucida Bright"/>
          <w:color w:val="FFC000"/>
          <w:sz w:val="28"/>
          <w:szCs w:val="28"/>
        </w:rPr>
      </w:pPr>
      <w:r>
        <w:rPr>
          <w:rFonts w:ascii="Lucida Bright" w:hAnsi="Lucida Bright"/>
          <w:color w:val="FFC000"/>
          <w:sz w:val="28"/>
          <w:szCs w:val="28"/>
        </w:rPr>
        <w:t>Strategic Plan</w:t>
      </w:r>
    </w:p>
    <w:p w14:paraId="2CAB4BD4" w14:textId="2F187E2F" w:rsidR="00CE16D8" w:rsidRDefault="00CE16D8" w:rsidP="001C7ACF">
      <w:pPr>
        <w:rPr>
          <w:rFonts w:ascii="Lucida Bright" w:hAnsi="Lucida Bright"/>
          <w:color w:val="FFC000"/>
          <w:sz w:val="28"/>
          <w:szCs w:val="28"/>
        </w:rPr>
      </w:pPr>
      <w:r>
        <w:rPr>
          <w:rFonts w:ascii="Lucida Bright" w:hAnsi="Lucida Bright"/>
          <w:color w:val="FFC000"/>
          <w:sz w:val="28"/>
          <w:szCs w:val="28"/>
        </w:rPr>
        <w:t>Needed to get input from GO Team to make sure strategies are aligned. Reviewed APS insights.org 49% to 57% for CCRPI.</w:t>
      </w:r>
    </w:p>
    <w:p w14:paraId="150D8AC1" w14:textId="77777777" w:rsidR="00CE16D8" w:rsidRDefault="00CE16D8" w:rsidP="001C7ACF">
      <w:pPr>
        <w:rPr>
          <w:rFonts w:ascii="Lucida Bright" w:hAnsi="Lucida Bright"/>
          <w:color w:val="FFC000"/>
          <w:sz w:val="28"/>
          <w:szCs w:val="28"/>
        </w:rPr>
      </w:pPr>
    </w:p>
    <w:p w14:paraId="59AD8B84" w14:textId="77777777" w:rsidR="00CE16D8" w:rsidRDefault="00CE16D8" w:rsidP="001C7ACF">
      <w:pPr>
        <w:rPr>
          <w:rFonts w:ascii="Lucida Bright" w:hAnsi="Lucida Bright"/>
          <w:color w:val="FFC000"/>
          <w:sz w:val="28"/>
          <w:szCs w:val="28"/>
        </w:rPr>
      </w:pPr>
      <w:r>
        <w:rPr>
          <w:rFonts w:ascii="Lucida Bright" w:hAnsi="Lucida Bright"/>
          <w:color w:val="FFC000"/>
          <w:sz w:val="28"/>
          <w:szCs w:val="28"/>
        </w:rPr>
        <w:t xml:space="preserve">Need to get Larry Wallace on the </w:t>
      </w:r>
      <w:proofErr w:type="spellStart"/>
      <w:r>
        <w:rPr>
          <w:rFonts w:ascii="Lucida Bright" w:hAnsi="Lucida Bright"/>
          <w:color w:val="FFC000"/>
          <w:sz w:val="28"/>
          <w:szCs w:val="28"/>
        </w:rPr>
        <w:t>GoTeam</w:t>
      </w:r>
      <w:proofErr w:type="spellEnd"/>
      <w:r>
        <w:rPr>
          <w:rFonts w:ascii="Lucida Bright" w:hAnsi="Lucida Bright"/>
          <w:color w:val="FFC000"/>
          <w:sz w:val="28"/>
          <w:szCs w:val="28"/>
        </w:rPr>
        <w:t xml:space="preserve"> schedule for next meeting to explain CCRPI and its importance.</w:t>
      </w:r>
    </w:p>
    <w:p w14:paraId="5EE0599E" w14:textId="77777777" w:rsidR="00CE16D8" w:rsidRDefault="00CE16D8" w:rsidP="001C7ACF">
      <w:pPr>
        <w:rPr>
          <w:rFonts w:ascii="Lucida Bright" w:hAnsi="Lucida Bright"/>
          <w:color w:val="FFC000"/>
          <w:sz w:val="28"/>
          <w:szCs w:val="28"/>
        </w:rPr>
      </w:pPr>
      <w:r>
        <w:rPr>
          <w:rFonts w:ascii="Lucida Bright" w:hAnsi="Lucida Bright"/>
          <w:color w:val="FFC000"/>
          <w:sz w:val="28"/>
          <w:szCs w:val="28"/>
        </w:rPr>
        <w:t xml:space="preserve">Reviewed Tableau- Looked at CCRPI. We were at the bottom now we are at the top half. </w:t>
      </w:r>
    </w:p>
    <w:p w14:paraId="6E87108E" w14:textId="77777777" w:rsidR="00CE16D8" w:rsidRDefault="00CE16D8" w:rsidP="001C7ACF">
      <w:pPr>
        <w:rPr>
          <w:rFonts w:ascii="Lucida Bright" w:hAnsi="Lucida Bright"/>
          <w:color w:val="FFC000"/>
          <w:sz w:val="28"/>
          <w:szCs w:val="28"/>
        </w:rPr>
      </w:pPr>
    </w:p>
    <w:p w14:paraId="077EA681" w14:textId="77777777" w:rsidR="009934A6" w:rsidRDefault="00CE16D8" w:rsidP="001C7ACF">
      <w:pPr>
        <w:rPr>
          <w:rFonts w:ascii="Lucida Bright" w:hAnsi="Lucida Bright"/>
          <w:color w:val="FFC000"/>
          <w:sz w:val="28"/>
          <w:szCs w:val="28"/>
        </w:rPr>
      </w:pPr>
      <w:r>
        <w:rPr>
          <w:rFonts w:ascii="Lucida Bright" w:hAnsi="Lucida Bright"/>
          <w:color w:val="FFC000"/>
          <w:sz w:val="28"/>
          <w:szCs w:val="28"/>
        </w:rPr>
        <w:t>We have done a lot of work in 2.5 years. We were the lowest school in the state of GA. Turn around takes 3-5 years</w:t>
      </w:r>
      <w:r w:rsidR="009934A6">
        <w:rPr>
          <w:rFonts w:ascii="Lucida Bright" w:hAnsi="Lucida Bright"/>
          <w:color w:val="FFC000"/>
          <w:sz w:val="28"/>
          <w:szCs w:val="28"/>
        </w:rPr>
        <w:t>.</w:t>
      </w:r>
    </w:p>
    <w:p w14:paraId="75E222A4" w14:textId="6C60B6C8" w:rsidR="009934A6" w:rsidRDefault="009934A6" w:rsidP="001C7ACF">
      <w:pPr>
        <w:rPr>
          <w:rFonts w:ascii="Lucida Bright" w:hAnsi="Lucida Bright"/>
          <w:color w:val="FFC000"/>
          <w:sz w:val="28"/>
          <w:szCs w:val="28"/>
        </w:rPr>
      </w:pPr>
      <w:r>
        <w:rPr>
          <w:rFonts w:ascii="Lucida Bright" w:hAnsi="Lucida Bright"/>
          <w:color w:val="FFC000"/>
          <w:sz w:val="28"/>
          <w:szCs w:val="28"/>
        </w:rPr>
        <w:t xml:space="preserve">We are operating above the line this year compared to our like schools. Last year on the line 2015 under the line. </w:t>
      </w:r>
    </w:p>
    <w:p w14:paraId="7F57F50C" w14:textId="77777777" w:rsidR="009934A6" w:rsidRDefault="009934A6" w:rsidP="001C7ACF">
      <w:pPr>
        <w:rPr>
          <w:rFonts w:ascii="Lucida Bright" w:hAnsi="Lucida Bright"/>
          <w:color w:val="FFC000"/>
          <w:sz w:val="28"/>
          <w:szCs w:val="28"/>
        </w:rPr>
      </w:pPr>
    </w:p>
    <w:p w14:paraId="424B825B" w14:textId="5FC028B6" w:rsidR="009934A6" w:rsidRDefault="009934A6" w:rsidP="001C7ACF">
      <w:pPr>
        <w:rPr>
          <w:rFonts w:ascii="Lucida Bright" w:hAnsi="Lucida Bright"/>
          <w:color w:val="FFC000"/>
          <w:sz w:val="28"/>
          <w:szCs w:val="28"/>
        </w:rPr>
      </w:pPr>
      <w:r>
        <w:rPr>
          <w:rFonts w:ascii="Lucida Bright" w:hAnsi="Lucida Bright"/>
          <w:color w:val="FFC000"/>
          <w:sz w:val="28"/>
          <w:szCs w:val="28"/>
        </w:rPr>
        <w:t>Reviewed Strategy Implementation dashboard. Improved star rating from 2 stars to 3 stars. Completed Strategy Implementation dashboard and identified performance measure if we are on track. We were all green for the strategy review and budget planning form.</w:t>
      </w:r>
    </w:p>
    <w:p w14:paraId="33EE02FA" w14:textId="59F5515B" w:rsidR="001C7ACF" w:rsidRDefault="009934A6" w:rsidP="001C7ACF">
      <w:pPr>
        <w:rPr>
          <w:rFonts w:ascii="Lucida Bright" w:hAnsi="Lucida Bright"/>
          <w:color w:val="FFC000"/>
          <w:sz w:val="28"/>
          <w:szCs w:val="28"/>
        </w:rPr>
      </w:pPr>
      <w:r>
        <w:rPr>
          <w:rFonts w:ascii="Lucida Bright" w:hAnsi="Lucida Bright"/>
          <w:color w:val="FFC000"/>
          <w:sz w:val="28"/>
          <w:szCs w:val="28"/>
        </w:rPr>
        <w:t xml:space="preserve">We have benchmark reaction plan-4 weeks to reteach standards that were not mastered. </w:t>
      </w:r>
      <w:r w:rsidR="00CE16D8">
        <w:rPr>
          <w:rFonts w:ascii="Lucida Bright" w:hAnsi="Lucida Bright"/>
          <w:color w:val="FFC000"/>
          <w:sz w:val="28"/>
          <w:szCs w:val="28"/>
        </w:rPr>
        <w:t xml:space="preserve"> </w:t>
      </w:r>
      <w:r w:rsidR="00CE16D8" w:rsidRPr="00CE16D8">
        <w:rPr>
          <w:rFonts w:ascii="Lucida Bright" w:hAnsi="Lucida Bright"/>
          <w:color w:val="FFC000"/>
          <w:sz w:val="28"/>
          <w:szCs w:val="28"/>
        </w:rPr>
        <w:t>11% ELA Profi</w:t>
      </w:r>
      <w:r w:rsidR="00CE16D8">
        <w:rPr>
          <w:rFonts w:ascii="Lucida Bright" w:hAnsi="Lucida Bright"/>
          <w:color w:val="FFC000"/>
          <w:sz w:val="28"/>
          <w:szCs w:val="28"/>
        </w:rPr>
        <w:t>ci</w:t>
      </w:r>
      <w:r w:rsidR="00CE16D8" w:rsidRPr="00CE16D8">
        <w:rPr>
          <w:rFonts w:ascii="Lucida Bright" w:hAnsi="Lucida Bright"/>
          <w:color w:val="FFC000"/>
          <w:sz w:val="28"/>
          <w:szCs w:val="28"/>
        </w:rPr>
        <w:t>ency.</w:t>
      </w:r>
      <w:r w:rsidR="00CE16D8">
        <w:rPr>
          <w:rFonts w:ascii="Lucida Bright" w:hAnsi="Lucida Bright"/>
          <w:color w:val="FFC000"/>
          <w:sz w:val="28"/>
          <w:szCs w:val="28"/>
        </w:rPr>
        <w:t xml:space="preserve"> We have had continued positive growth. School climate-66% of students like school. When we came to school we had high expectations for the students and behavior spiked. </w:t>
      </w:r>
    </w:p>
    <w:p w14:paraId="22D92C33" w14:textId="4076682F" w:rsidR="00CE16D8" w:rsidRDefault="00CE16D8" w:rsidP="001C7ACF">
      <w:pPr>
        <w:rPr>
          <w:rFonts w:ascii="Lucida Bright" w:hAnsi="Lucida Bright"/>
          <w:color w:val="FFC000"/>
          <w:sz w:val="28"/>
          <w:szCs w:val="28"/>
        </w:rPr>
      </w:pPr>
      <w:r>
        <w:rPr>
          <w:rFonts w:ascii="Lucida Bright" w:hAnsi="Lucida Bright"/>
          <w:color w:val="FFC000"/>
          <w:sz w:val="28"/>
          <w:szCs w:val="28"/>
        </w:rPr>
        <w:t xml:space="preserve">Attendance-46% in 2015, 47% in 2016, and 51% in 2017. Matrix changed each year. </w:t>
      </w:r>
    </w:p>
    <w:p w14:paraId="69E6C1E1" w14:textId="77777777" w:rsidR="009934A6" w:rsidRDefault="009934A6" w:rsidP="001C7ACF">
      <w:pPr>
        <w:rPr>
          <w:rFonts w:ascii="Lucida Bright" w:hAnsi="Lucida Bright"/>
          <w:color w:val="FFC000"/>
          <w:sz w:val="28"/>
          <w:szCs w:val="28"/>
        </w:rPr>
      </w:pPr>
    </w:p>
    <w:p w14:paraId="54A8C6EE" w14:textId="77777777" w:rsidR="009934A6" w:rsidRDefault="009934A6" w:rsidP="001C7ACF">
      <w:pPr>
        <w:rPr>
          <w:rFonts w:ascii="Lucida Bright" w:hAnsi="Lucida Bright"/>
          <w:color w:val="FFC000"/>
          <w:sz w:val="28"/>
          <w:szCs w:val="28"/>
        </w:rPr>
      </w:pPr>
    </w:p>
    <w:p w14:paraId="69E46B68" w14:textId="77777777" w:rsidR="009934A6" w:rsidRDefault="009934A6" w:rsidP="001C7ACF">
      <w:pPr>
        <w:rPr>
          <w:rFonts w:ascii="Lucida Bright" w:hAnsi="Lucida Bright"/>
          <w:color w:val="FFC000"/>
          <w:sz w:val="28"/>
          <w:szCs w:val="28"/>
        </w:rPr>
      </w:pPr>
    </w:p>
    <w:p w14:paraId="0AB55D0C" w14:textId="369D4285" w:rsidR="00CE16D8" w:rsidRDefault="00CE16D8" w:rsidP="001C7ACF">
      <w:pPr>
        <w:rPr>
          <w:rFonts w:ascii="Lucida Bright" w:hAnsi="Lucida Bright"/>
          <w:color w:val="FFC000"/>
          <w:sz w:val="28"/>
          <w:szCs w:val="28"/>
        </w:rPr>
      </w:pPr>
      <w:r>
        <w:rPr>
          <w:rFonts w:ascii="Lucida Bright" w:hAnsi="Lucida Bright"/>
          <w:color w:val="FFC000"/>
          <w:sz w:val="28"/>
          <w:szCs w:val="28"/>
        </w:rPr>
        <w:t xml:space="preserve">Subgroups-State gives us targets to hit. African American, DSE, Economically disadvantaged students at least 15 students in a group for it to be measured. </w:t>
      </w:r>
    </w:p>
    <w:p w14:paraId="3DDDF552" w14:textId="77777777" w:rsidR="00CE16D8" w:rsidRDefault="00CE16D8" w:rsidP="001C7ACF">
      <w:pPr>
        <w:rPr>
          <w:rFonts w:ascii="Lucida Bright" w:hAnsi="Lucida Bright"/>
          <w:color w:val="FFC000"/>
          <w:sz w:val="28"/>
          <w:szCs w:val="28"/>
        </w:rPr>
      </w:pPr>
    </w:p>
    <w:p w14:paraId="07192E5F" w14:textId="63E83B0D" w:rsidR="00CE16D8" w:rsidRDefault="00CE16D8" w:rsidP="001C7ACF">
      <w:pPr>
        <w:rPr>
          <w:rFonts w:ascii="Lucida Bright" w:hAnsi="Lucida Bright"/>
          <w:color w:val="FFC000"/>
          <w:sz w:val="28"/>
          <w:szCs w:val="28"/>
        </w:rPr>
      </w:pPr>
      <w:r>
        <w:rPr>
          <w:rFonts w:ascii="Lucida Bright" w:hAnsi="Lucida Bright"/>
          <w:color w:val="FFC000"/>
          <w:sz w:val="28"/>
          <w:szCs w:val="28"/>
        </w:rPr>
        <w:t>Benchmark numbers are growing percentages. 1</w:t>
      </w:r>
      <w:r w:rsidRPr="00CE16D8">
        <w:rPr>
          <w:rFonts w:ascii="Lucida Bright" w:hAnsi="Lucida Bright"/>
          <w:color w:val="FFC000"/>
          <w:sz w:val="28"/>
          <w:szCs w:val="28"/>
          <w:vertAlign w:val="superscript"/>
        </w:rPr>
        <w:t>st</w:t>
      </w:r>
      <w:r>
        <w:rPr>
          <w:rFonts w:ascii="Lucida Bright" w:hAnsi="Lucida Bright"/>
          <w:color w:val="FFC000"/>
          <w:sz w:val="28"/>
          <w:szCs w:val="28"/>
        </w:rPr>
        <w:t xml:space="preserve"> and 2</w:t>
      </w:r>
      <w:r w:rsidRPr="00CE16D8">
        <w:rPr>
          <w:rFonts w:ascii="Lucida Bright" w:hAnsi="Lucida Bright"/>
          <w:color w:val="FFC000"/>
          <w:sz w:val="28"/>
          <w:szCs w:val="28"/>
          <w:vertAlign w:val="superscript"/>
        </w:rPr>
        <w:t>nd</w:t>
      </w:r>
      <w:r>
        <w:rPr>
          <w:rFonts w:ascii="Lucida Bright" w:hAnsi="Lucida Bright"/>
          <w:color w:val="FFC000"/>
          <w:sz w:val="28"/>
          <w:szCs w:val="28"/>
        </w:rPr>
        <w:t xml:space="preserve"> looks good. </w:t>
      </w:r>
    </w:p>
    <w:p w14:paraId="72B0D52F" w14:textId="77777777" w:rsidR="00CE16D8" w:rsidRDefault="00CE16D8" w:rsidP="001C7ACF">
      <w:pPr>
        <w:rPr>
          <w:rFonts w:ascii="Lucida Bright" w:hAnsi="Lucida Bright"/>
          <w:color w:val="FFC000"/>
          <w:sz w:val="28"/>
          <w:szCs w:val="28"/>
        </w:rPr>
      </w:pPr>
    </w:p>
    <w:p w14:paraId="04EF71AD" w14:textId="314AE82D" w:rsidR="00CE16D8" w:rsidRDefault="00CE16D8" w:rsidP="001C7ACF">
      <w:pPr>
        <w:rPr>
          <w:rFonts w:ascii="Lucida Bright" w:hAnsi="Lucida Bright"/>
          <w:color w:val="FFC000"/>
          <w:sz w:val="28"/>
          <w:szCs w:val="28"/>
        </w:rPr>
      </w:pPr>
      <w:r>
        <w:rPr>
          <w:rFonts w:ascii="Lucida Bright" w:hAnsi="Lucida Bright"/>
          <w:color w:val="FFC000"/>
          <w:sz w:val="28"/>
          <w:szCs w:val="28"/>
        </w:rPr>
        <w:t>There is a new formula for budgeting.</w:t>
      </w:r>
    </w:p>
    <w:p w14:paraId="07BC752F" w14:textId="77777777" w:rsidR="00CE16D8" w:rsidRDefault="00CE16D8" w:rsidP="001C7ACF">
      <w:pPr>
        <w:rPr>
          <w:rFonts w:ascii="Lucida Bright" w:hAnsi="Lucida Bright"/>
          <w:color w:val="FFC000"/>
          <w:sz w:val="28"/>
          <w:szCs w:val="28"/>
        </w:rPr>
      </w:pPr>
    </w:p>
    <w:p w14:paraId="4C861989" w14:textId="333EE840" w:rsidR="00C67633" w:rsidRPr="009934A6" w:rsidRDefault="00CE16D8" w:rsidP="001C7ACF">
      <w:pPr>
        <w:rPr>
          <w:rFonts w:ascii="Lucida Bright" w:hAnsi="Lucida Bright"/>
          <w:color w:val="FFC000"/>
          <w:sz w:val="28"/>
          <w:szCs w:val="28"/>
        </w:rPr>
      </w:pPr>
      <w:r>
        <w:rPr>
          <w:rFonts w:ascii="Lucida Bright" w:hAnsi="Lucida Bright"/>
          <w:color w:val="FFC000"/>
          <w:sz w:val="28"/>
          <w:szCs w:val="28"/>
        </w:rPr>
        <w:t>Motion to adjourn.</w:t>
      </w:r>
    </w:p>
    <w:p w14:paraId="4F8E7050" w14:textId="77777777" w:rsidR="00C67633" w:rsidRDefault="00C67633" w:rsidP="001C7ACF">
      <w:pPr>
        <w:rPr>
          <w:rFonts w:ascii="Lucida Bright" w:hAnsi="Lucida Bright"/>
          <w:color w:val="FFC000"/>
          <w:sz w:val="28"/>
          <w:szCs w:val="28"/>
          <w:u w:val="single"/>
        </w:rPr>
      </w:pPr>
    </w:p>
    <w:p w14:paraId="35C9E3E5" w14:textId="49BA1664" w:rsidR="00A95A43" w:rsidRPr="001C7ACF" w:rsidRDefault="009934A6" w:rsidP="00A95A43">
      <w:pPr>
        <w:pStyle w:val="Heading1"/>
        <w:rPr>
          <w:rFonts w:ascii="Lucida Bright" w:hAnsi="Lucida Bright"/>
          <w:color w:val="EA751A"/>
          <w:u w:val="single"/>
        </w:rPr>
      </w:pPr>
      <w:r>
        <w:rPr>
          <w:rFonts w:ascii="Lucida Bright" w:hAnsi="Lucida Bright"/>
          <w:color w:val="EA751A"/>
          <w:u w:val="single"/>
        </w:rPr>
        <w:t>A</w:t>
      </w:r>
      <w:r w:rsidR="00A95A43" w:rsidRPr="001C7ACF">
        <w:rPr>
          <w:rFonts w:ascii="Lucida Bright" w:hAnsi="Lucida Bright"/>
          <w:color w:val="EA751A"/>
          <w:u w:val="single"/>
        </w:rPr>
        <w:t>nnouncements</w:t>
      </w:r>
    </w:p>
    <w:p w14:paraId="03B83C50" w14:textId="77777777" w:rsidR="009934A6" w:rsidRDefault="009934A6" w:rsidP="009934A6">
      <w:pPr>
        <w:rPr>
          <w:rFonts w:ascii="Lucida Bright" w:hAnsi="Lucida Bright"/>
          <w:color w:val="FFC000"/>
          <w:sz w:val="28"/>
          <w:szCs w:val="28"/>
        </w:rPr>
      </w:pPr>
      <w:r>
        <w:rPr>
          <w:rFonts w:ascii="Lucida Bright" w:hAnsi="Lucida Bright"/>
          <w:color w:val="FFC000"/>
          <w:sz w:val="28"/>
          <w:szCs w:val="28"/>
        </w:rPr>
        <w:t>Calendar-Changes to Polar Express from Dec 5</w:t>
      </w:r>
      <w:r w:rsidRPr="009934A6">
        <w:rPr>
          <w:rFonts w:ascii="Lucida Bright" w:hAnsi="Lucida Bright"/>
          <w:color w:val="FFC000"/>
          <w:sz w:val="28"/>
          <w:szCs w:val="28"/>
          <w:vertAlign w:val="superscript"/>
        </w:rPr>
        <w:t>th</w:t>
      </w:r>
      <w:r>
        <w:rPr>
          <w:rFonts w:ascii="Lucida Bright" w:hAnsi="Lucida Bright"/>
          <w:color w:val="FFC000"/>
          <w:sz w:val="28"/>
          <w:szCs w:val="28"/>
        </w:rPr>
        <w:t xml:space="preserve"> to Dec 12</w:t>
      </w:r>
      <w:r w:rsidRPr="009934A6">
        <w:rPr>
          <w:rFonts w:ascii="Lucida Bright" w:hAnsi="Lucida Bright"/>
          <w:color w:val="FFC000"/>
          <w:sz w:val="28"/>
          <w:szCs w:val="28"/>
          <w:vertAlign w:val="superscript"/>
        </w:rPr>
        <w:t>th</w:t>
      </w:r>
      <w:r>
        <w:rPr>
          <w:rFonts w:ascii="Lucida Bright" w:hAnsi="Lucida Bright"/>
          <w:color w:val="FFC000"/>
          <w:sz w:val="28"/>
          <w:szCs w:val="28"/>
        </w:rPr>
        <w:t>.</w:t>
      </w:r>
    </w:p>
    <w:p w14:paraId="4DEE7AF7" w14:textId="77777777" w:rsidR="009934A6" w:rsidRDefault="009934A6" w:rsidP="009934A6">
      <w:pPr>
        <w:rPr>
          <w:rFonts w:ascii="Lucida Bright" w:hAnsi="Lucida Bright"/>
          <w:color w:val="FFC000"/>
          <w:sz w:val="28"/>
          <w:szCs w:val="28"/>
        </w:rPr>
      </w:pPr>
      <w:r>
        <w:rPr>
          <w:rFonts w:ascii="Lucida Bright" w:hAnsi="Lucida Bright"/>
          <w:color w:val="FFC000"/>
          <w:sz w:val="28"/>
          <w:szCs w:val="28"/>
        </w:rPr>
        <w:t>STAR testing moved to Dec 1</w:t>
      </w:r>
      <w:r w:rsidRPr="009934A6">
        <w:rPr>
          <w:rFonts w:ascii="Lucida Bright" w:hAnsi="Lucida Bright"/>
          <w:color w:val="FFC000"/>
          <w:sz w:val="28"/>
          <w:szCs w:val="28"/>
          <w:vertAlign w:val="superscript"/>
        </w:rPr>
        <w:t>st</w:t>
      </w:r>
      <w:r>
        <w:rPr>
          <w:rFonts w:ascii="Lucida Bright" w:hAnsi="Lucida Bright"/>
          <w:color w:val="FFC000"/>
          <w:sz w:val="28"/>
          <w:szCs w:val="28"/>
        </w:rPr>
        <w:t xml:space="preserve"> and need data for the polar express parent night. </w:t>
      </w:r>
    </w:p>
    <w:p w14:paraId="50F02E85" w14:textId="6F31D69C" w:rsidR="009934A6" w:rsidRDefault="009934A6" w:rsidP="009934A6">
      <w:pPr>
        <w:rPr>
          <w:rFonts w:ascii="Lucida Bright" w:hAnsi="Lucida Bright"/>
          <w:color w:val="FFC000"/>
          <w:sz w:val="28"/>
          <w:szCs w:val="28"/>
        </w:rPr>
      </w:pPr>
      <w:r>
        <w:rPr>
          <w:rFonts w:ascii="Lucida Bright" w:hAnsi="Lucida Bright"/>
          <w:color w:val="FFC000"/>
          <w:sz w:val="28"/>
          <w:szCs w:val="28"/>
        </w:rPr>
        <w:t>S</w:t>
      </w:r>
      <w:r>
        <w:rPr>
          <w:rFonts w:ascii="Lucida Bright" w:hAnsi="Lucida Bright"/>
          <w:color w:val="FFC000"/>
          <w:sz w:val="28"/>
          <w:szCs w:val="28"/>
        </w:rPr>
        <w:t>ight word week in kindergarten beginning Dec 4</w:t>
      </w:r>
      <w:r w:rsidRPr="009934A6">
        <w:rPr>
          <w:rFonts w:ascii="Lucida Bright" w:hAnsi="Lucida Bright"/>
          <w:color w:val="FFC000"/>
          <w:sz w:val="28"/>
          <w:szCs w:val="28"/>
          <w:vertAlign w:val="superscript"/>
        </w:rPr>
        <w:t>th</w:t>
      </w:r>
      <w:r>
        <w:rPr>
          <w:rFonts w:ascii="Lucida Bright" w:hAnsi="Lucida Bright"/>
          <w:color w:val="FFC000"/>
          <w:sz w:val="28"/>
          <w:szCs w:val="28"/>
        </w:rPr>
        <w:t xml:space="preserve">. </w:t>
      </w:r>
    </w:p>
    <w:p w14:paraId="45A58DF0" w14:textId="0E205AE3" w:rsidR="00B87498" w:rsidRPr="001C7ACF" w:rsidRDefault="00B87498" w:rsidP="00A95A43">
      <w:pPr>
        <w:rPr>
          <w:rFonts w:ascii="Lucida Bright" w:hAnsi="Lucida Bright"/>
          <w:sz w:val="28"/>
          <w:szCs w:val="28"/>
          <w:u w:val="single"/>
        </w:rPr>
      </w:pPr>
    </w:p>
    <w:p w14:paraId="0A4B76C2" w14:textId="77777777" w:rsidR="001C7ACF" w:rsidRDefault="001C7ACF" w:rsidP="00A95A43">
      <w:pPr>
        <w:rPr>
          <w:rFonts w:ascii="Lucida Bright" w:hAnsi="Lucida Bright"/>
          <w:sz w:val="28"/>
          <w:szCs w:val="28"/>
        </w:rPr>
      </w:pP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A95A43" w:rsidRPr="001C7ACF" w14:paraId="144A48E1" w14:textId="77777777" w:rsidTr="00115DBD">
        <w:trPr>
          <w:trHeight w:val="936"/>
          <w:jc w:val="center"/>
        </w:trPr>
        <w:tc>
          <w:tcPr>
            <w:tcW w:w="4028" w:type="dxa"/>
            <w:vAlign w:val="bottom"/>
          </w:tcPr>
          <w:p w14:paraId="1FEF271E" w14:textId="77438EE0" w:rsidR="00A95A43" w:rsidRPr="001C7ACF" w:rsidRDefault="002A5DC9" w:rsidP="00115DBD">
            <w:pPr>
              <w:pStyle w:val="NoSpacing"/>
              <w:rPr>
                <w:rFonts w:ascii="Lucida Bright" w:hAnsi="Lucida Bright"/>
                <w:sz w:val="28"/>
                <w:szCs w:val="28"/>
              </w:rPr>
            </w:pPr>
            <w:r w:rsidRPr="001C7ACF">
              <w:rPr>
                <w:rFonts w:ascii="Lucida Bright" w:hAnsi="Lucida Bright"/>
                <w:sz w:val="28"/>
                <w:szCs w:val="28"/>
              </w:rPr>
              <w:t xml:space="preserve">Yaquetta Crockett </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34BC605F" w14:textId="77777777" w:rsidR="00A95A43" w:rsidRPr="001C7ACF" w:rsidRDefault="00A95A43" w:rsidP="00115DBD">
            <w:pPr>
              <w:pStyle w:val="NoSpacing"/>
              <w:rPr>
                <w:rFonts w:ascii="Lucida Bright" w:hAnsi="Lucida Bright"/>
                <w:sz w:val="28"/>
                <w:szCs w:val="28"/>
              </w:rPr>
            </w:pPr>
          </w:p>
        </w:tc>
        <w:tc>
          <w:tcPr>
            <w:tcW w:w="4028" w:type="dxa"/>
            <w:vAlign w:val="bottom"/>
          </w:tcPr>
          <w:p w14:paraId="39C9F860" w14:textId="0C179E1D" w:rsidR="00A95A43" w:rsidRPr="001C7ACF" w:rsidRDefault="00A95A43" w:rsidP="00115DBD">
            <w:pPr>
              <w:pStyle w:val="NoSpacing"/>
              <w:cnfStyle w:val="000000000000" w:firstRow="0" w:lastRow="0" w:firstColumn="0" w:lastColumn="0" w:oddVBand="0" w:evenVBand="0" w:oddHBand="0" w:evenHBand="0" w:firstRowFirstColumn="0" w:firstRowLastColumn="0" w:lastRowFirstColumn="0" w:lastRowLastColumn="0"/>
              <w:rPr>
                <w:rFonts w:ascii="Lucida Bright" w:hAnsi="Lucida Bright"/>
                <w:sz w:val="28"/>
                <w:szCs w:val="28"/>
              </w:rPr>
            </w:pPr>
          </w:p>
        </w:tc>
      </w:tr>
      <w:tr w:rsidR="00A95A43" w:rsidRPr="001C7ACF" w14:paraId="1C343844" w14:textId="77777777" w:rsidTr="00115DBD">
        <w:trPr>
          <w:jc w:val="center"/>
        </w:trPr>
        <w:tc>
          <w:tcPr>
            <w:tcW w:w="4028" w:type="dxa"/>
          </w:tcPr>
          <w:p w14:paraId="00DA9697" w14:textId="77777777" w:rsidR="00A95A43" w:rsidRPr="001C7ACF" w:rsidRDefault="00A95A43" w:rsidP="00115DBD">
            <w:pPr>
              <w:rPr>
                <w:rFonts w:ascii="Lucida Bright" w:hAnsi="Lucida Bright"/>
                <w:sz w:val="28"/>
                <w:szCs w:val="28"/>
              </w:rPr>
            </w:pPr>
            <w:r w:rsidRPr="001C7ACF">
              <w:rPr>
                <w:rFonts w:ascii="Lucida Bright" w:hAnsi="Lucida Bright"/>
                <w:sz w:val="28"/>
                <w:szCs w:val="28"/>
              </w:rP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5CCFD0D5" w14:textId="77777777" w:rsidR="00A95A43" w:rsidRPr="001C7ACF" w:rsidRDefault="00A95A43" w:rsidP="00115DBD">
            <w:pPr>
              <w:rPr>
                <w:rFonts w:ascii="Lucida Bright" w:hAnsi="Lucida Bright"/>
                <w:sz w:val="28"/>
                <w:szCs w:val="28"/>
              </w:rPr>
            </w:pPr>
          </w:p>
        </w:tc>
        <w:tc>
          <w:tcPr>
            <w:tcW w:w="4028" w:type="dxa"/>
          </w:tcPr>
          <w:p w14:paraId="2B8B5B24" w14:textId="77777777" w:rsidR="00A95A43" w:rsidRPr="001C7ACF" w:rsidRDefault="00A95A43" w:rsidP="00115DBD">
            <w:pPr>
              <w:cnfStyle w:val="000000000000" w:firstRow="0" w:lastRow="0" w:firstColumn="0" w:lastColumn="0" w:oddVBand="0" w:evenVBand="0" w:oddHBand="0" w:evenHBand="0" w:firstRowFirstColumn="0" w:firstRowLastColumn="0" w:lastRowFirstColumn="0" w:lastRowLastColumn="0"/>
              <w:rPr>
                <w:rFonts w:ascii="Lucida Bright" w:hAnsi="Lucida Bright"/>
                <w:sz w:val="28"/>
                <w:szCs w:val="28"/>
              </w:rPr>
            </w:pPr>
            <w:r w:rsidRPr="001C7ACF">
              <w:rPr>
                <w:rFonts w:ascii="Lucida Bright" w:hAnsi="Lucida Bright"/>
                <w:sz w:val="28"/>
                <w:szCs w:val="28"/>
              </w:rPr>
              <w:t>Date of approval</w:t>
            </w:r>
          </w:p>
        </w:tc>
      </w:tr>
    </w:tbl>
    <w:p w14:paraId="1A5F476C" w14:textId="77777777" w:rsidR="00A95A43" w:rsidRPr="001C7ACF" w:rsidRDefault="00A95A43" w:rsidP="00A95A43">
      <w:pPr>
        <w:rPr>
          <w:rFonts w:ascii="Lucida Bright" w:hAnsi="Lucida Bright"/>
          <w:sz w:val="28"/>
          <w:szCs w:val="28"/>
        </w:rPr>
      </w:pPr>
    </w:p>
    <w:p w14:paraId="385BBC13" w14:textId="77777777" w:rsidR="00A95A43" w:rsidRPr="001C7ACF" w:rsidRDefault="00A95A43">
      <w:pPr>
        <w:rPr>
          <w:rFonts w:ascii="Lucida Bright" w:hAnsi="Lucida Bright"/>
          <w:sz w:val="28"/>
          <w:szCs w:val="28"/>
        </w:rPr>
      </w:pPr>
    </w:p>
    <w:sectPr w:rsidR="00A95A43" w:rsidRPr="001C7ACF">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0AC06" w14:textId="77777777" w:rsidR="00C653F1" w:rsidRDefault="00C653F1">
      <w:pPr>
        <w:spacing w:before="0" w:after="0" w:line="240" w:lineRule="auto"/>
      </w:pPr>
      <w:r>
        <w:separator/>
      </w:r>
    </w:p>
  </w:endnote>
  <w:endnote w:type="continuationSeparator" w:id="0">
    <w:p w14:paraId="72429A87" w14:textId="77777777" w:rsidR="00C653F1" w:rsidRDefault="00C653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404950">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BC08F" w14:textId="77777777" w:rsidR="00C653F1" w:rsidRDefault="00C653F1">
      <w:pPr>
        <w:spacing w:before="0" w:after="0" w:line="240" w:lineRule="auto"/>
      </w:pPr>
      <w:r>
        <w:separator/>
      </w:r>
    </w:p>
  </w:footnote>
  <w:footnote w:type="continuationSeparator" w:id="0">
    <w:p w14:paraId="0DE07AA1" w14:textId="77777777" w:rsidR="00C653F1" w:rsidRDefault="00C653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11CC6"/>
    <w:rsid w:val="00034681"/>
    <w:rsid w:val="001C7ACF"/>
    <w:rsid w:val="002249BF"/>
    <w:rsid w:val="002A5DC9"/>
    <w:rsid w:val="002F25C7"/>
    <w:rsid w:val="003C220B"/>
    <w:rsid w:val="00404950"/>
    <w:rsid w:val="004F7A90"/>
    <w:rsid w:val="00801FB1"/>
    <w:rsid w:val="00825873"/>
    <w:rsid w:val="008C622E"/>
    <w:rsid w:val="00905F1A"/>
    <w:rsid w:val="009934A6"/>
    <w:rsid w:val="009C7E6A"/>
    <w:rsid w:val="00A95A43"/>
    <w:rsid w:val="00AD5D0E"/>
    <w:rsid w:val="00B87498"/>
    <w:rsid w:val="00C653F1"/>
    <w:rsid w:val="00C67633"/>
    <w:rsid w:val="00CE16D8"/>
    <w:rsid w:val="00D7614D"/>
    <w:rsid w:val="00DC5582"/>
    <w:rsid w:val="00E90086"/>
    <w:rsid w:val="00EC700A"/>
    <w:rsid w:val="00F11D06"/>
    <w:rsid w:val="00F40F66"/>
    <w:rsid w:val="00F4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23D8-B657-4AA8-BB7A-9F0BB59D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Crockett, Yaquetta</cp:lastModifiedBy>
  <cp:revision>3</cp:revision>
  <cp:lastPrinted>2017-12-04T16:03:00Z</cp:lastPrinted>
  <dcterms:created xsi:type="dcterms:W3CDTF">2017-12-04T16:03:00Z</dcterms:created>
  <dcterms:modified xsi:type="dcterms:W3CDTF">2017-12-04T16:03:00Z</dcterms:modified>
</cp:coreProperties>
</file>