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43" w:rsidRDefault="00A95A43">
      <w:pPr>
        <w:pStyle w:val="Heading1"/>
        <w:rPr>
          <w:color w:val="EA751A"/>
        </w:rPr>
      </w:pPr>
      <w:bookmarkStart w:id="0" w:name="_GoBack"/>
      <w:bookmarkEnd w:id="0"/>
    </w:p>
    <w:p w:rsidR="00A95A43" w:rsidRDefault="00A95A43">
      <w:pPr>
        <w:pStyle w:val="Heading1"/>
        <w:rPr>
          <w:color w:val="EA751A"/>
        </w:rPr>
      </w:pP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:rsidR="0011650A" w:rsidRDefault="00905F1A">
      <w:r>
        <w:t>A meeting of</w:t>
      </w:r>
      <w:r w:rsidR="000570D5">
        <w:t xml:space="preserve"> the GO Team for</w:t>
      </w:r>
      <w:r>
        <w:t xml:space="preserve"> </w:t>
      </w:r>
      <w:r w:rsidR="00D749D9">
        <w:rPr>
          <w:rStyle w:val="Strong"/>
        </w:rPr>
        <w:t>M.L. King, Jr. Middle School</w:t>
      </w:r>
      <w:r>
        <w:t xml:space="preserve"> was held at </w:t>
      </w:r>
      <w:r w:rsidR="00D749D9">
        <w:rPr>
          <w:rStyle w:val="Strong"/>
        </w:rPr>
        <w:t>M.L. King, Jr. Middle School</w:t>
      </w:r>
      <w:r>
        <w:t xml:space="preserve"> on </w:t>
      </w:r>
      <w:r w:rsidR="00F16A70">
        <w:rPr>
          <w:rStyle w:val="Strong"/>
        </w:rPr>
        <w:t>October 24</w:t>
      </w:r>
      <w:r w:rsidR="00D749D9">
        <w:rPr>
          <w:rStyle w:val="Strong"/>
        </w:rPr>
        <w:t>, 2017</w:t>
      </w:r>
      <w:r>
        <w:t>.</w:t>
      </w:r>
    </w:p>
    <w:p w:rsidR="00127487" w:rsidRDefault="00127487">
      <w:r>
        <w:t>Mee</w:t>
      </w:r>
      <w:r w:rsidR="00F16A70">
        <w:t>ting was called to order at 5:19</w:t>
      </w:r>
      <w:r>
        <w:t xml:space="preserve"> pm.</w:t>
      </w: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:rsidR="00F40F66" w:rsidRDefault="00D749D9">
      <w:r>
        <w:t>Attendees included: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2"/>
        <w:gridCol w:w="2511"/>
        <w:gridCol w:w="2511"/>
        <w:gridCol w:w="2526"/>
      </w:tblGrid>
      <w:tr w:rsidR="00D749D9" w:rsidTr="00501477">
        <w:tc>
          <w:tcPr>
            <w:tcW w:w="2522" w:type="dxa"/>
          </w:tcPr>
          <w:p w:rsidR="00A95A43" w:rsidRDefault="00A95A43"/>
          <w:p w:rsidR="00A95A43" w:rsidRDefault="00D749D9">
            <w:r>
              <w:t>Paul Brown</w:t>
            </w:r>
          </w:p>
        </w:tc>
        <w:tc>
          <w:tcPr>
            <w:tcW w:w="2511" w:type="dxa"/>
          </w:tcPr>
          <w:p w:rsidR="00A95A43" w:rsidRDefault="00A95A43"/>
          <w:p w:rsidR="00D749D9" w:rsidRDefault="00D749D9">
            <w:r>
              <w:t>Shevan Howard</w:t>
            </w:r>
          </w:p>
        </w:tc>
        <w:tc>
          <w:tcPr>
            <w:tcW w:w="2511" w:type="dxa"/>
          </w:tcPr>
          <w:p w:rsidR="00A95A43" w:rsidRDefault="00A95A43"/>
          <w:p w:rsidR="00D749D9" w:rsidRDefault="00D749D9">
            <w:r>
              <w:t>Karlief Legend</w:t>
            </w:r>
          </w:p>
        </w:tc>
        <w:tc>
          <w:tcPr>
            <w:tcW w:w="2526" w:type="dxa"/>
          </w:tcPr>
          <w:p w:rsidR="00A95A43" w:rsidRDefault="00A95A43"/>
          <w:p w:rsidR="00D749D9" w:rsidRDefault="00D749D9">
            <w:r>
              <w:t>Bodicia Ridley</w:t>
            </w:r>
          </w:p>
        </w:tc>
      </w:tr>
      <w:tr w:rsidR="00D749D9" w:rsidTr="00501477">
        <w:tc>
          <w:tcPr>
            <w:tcW w:w="2522" w:type="dxa"/>
          </w:tcPr>
          <w:p w:rsidR="00A95A43" w:rsidRDefault="00A95A43"/>
          <w:p w:rsidR="00A95A43" w:rsidRDefault="00D749D9">
            <w:r>
              <w:t>Bevin Carpenter</w:t>
            </w:r>
          </w:p>
        </w:tc>
        <w:tc>
          <w:tcPr>
            <w:tcW w:w="2511" w:type="dxa"/>
          </w:tcPr>
          <w:p w:rsidR="00A95A43" w:rsidRDefault="00A95A43"/>
          <w:p w:rsidR="00D749D9" w:rsidRDefault="00D749D9">
            <w:r>
              <w:t>Jeffrie Keith</w:t>
            </w:r>
          </w:p>
        </w:tc>
        <w:tc>
          <w:tcPr>
            <w:tcW w:w="2511" w:type="dxa"/>
          </w:tcPr>
          <w:p w:rsidR="00A95A43" w:rsidRDefault="00A95A43"/>
          <w:p w:rsidR="00D749D9" w:rsidRDefault="00D749D9">
            <w:r>
              <w:t>Lynette Marrs-Burke</w:t>
            </w:r>
          </w:p>
        </w:tc>
        <w:tc>
          <w:tcPr>
            <w:tcW w:w="2526" w:type="dxa"/>
          </w:tcPr>
          <w:p w:rsidR="00F16A70" w:rsidRDefault="00F16A70"/>
          <w:p w:rsidR="00A95A43" w:rsidRDefault="00F16A70">
            <w:r>
              <w:t>Shirley McCullough</w:t>
            </w:r>
          </w:p>
        </w:tc>
      </w:tr>
      <w:tr w:rsidR="00501477" w:rsidTr="00501477">
        <w:tc>
          <w:tcPr>
            <w:tcW w:w="2522" w:type="dxa"/>
          </w:tcPr>
          <w:p w:rsidR="00501477" w:rsidRDefault="00501477"/>
          <w:p w:rsidR="00501477" w:rsidRDefault="00501477">
            <w:r>
              <w:t>Amanda CoClough</w:t>
            </w:r>
          </w:p>
        </w:tc>
        <w:tc>
          <w:tcPr>
            <w:tcW w:w="2511" w:type="dxa"/>
          </w:tcPr>
          <w:p w:rsidR="00501477" w:rsidRDefault="00501477"/>
        </w:tc>
        <w:tc>
          <w:tcPr>
            <w:tcW w:w="2511" w:type="dxa"/>
          </w:tcPr>
          <w:p w:rsidR="00501477" w:rsidRDefault="00501477"/>
        </w:tc>
        <w:tc>
          <w:tcPr>
            <w:tcW w:w="2526" w:type="dxa"/>
          </w:tcPr>
          <w:p w:rsidR="00501477" w:rsidRDefault="00501477"/>
        </w:tc>
      </w:tr>
    </w:tbl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:rsidR="00F40F66" w:rsidRDefault="00905F1A">
      <w:r>
        <w:t>Mem</w:t>
      </w:r>
      <w:r w:rsidR="00EA4D62">
        <w:t>bers not in attendance included: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7"/>
        <w:gridCol w:w="2511"/>
        <w:gridCol w:w="2511"/>
        <w:gridCol w:w="2511"/>
      </w:tblGrid>
      <w:tr w:rsidR="000570D5" w:rsidTr="00645178">
        <w:tc>
          <w:tcPr>
            <w:tcW w:w="2574" w:type="dxa"/>
          </w:tcPr>
          <w:p w:rsidR="000570D5" w:rsidRDefault="000570D5" w:rsidP="00645178"/>
          <w:p w:rsidR="000570D5" w:rsidRDefault="00F16A70" w:rsidP="00D749D9">
            <w:r>
              <w:t>Courtney Montague</w:t>
            </w:r>
          </w:p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</w:tr>
      <w:tr w:rsidR="000570D5" w:rsidTr="00645178">
        <w:tc>
          <w:tcPr>
            <w:tcW w:w="2574" w:type="dxa"/>
          </w:tcPr>
          <w:p w:rsidR="00D749D9" w:rsidRDefault="00D749D9" w:rsidP="00645178"/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</w:tr>
    </w:tbl>
    <w:p w:rsidR="0011650A" w:rsidRDefault="00D10E0C">
      <w:pPr>
        <w:pStyle w:val="Heading1"/>
        <w:rPr>
          <w:color w:val="auto"/>
          <w:sz w:val="22"/>
        </w:rPr>
      </w:pPr>
      <w:r>
        <w:rPr>
          <w:noProof/>
          <w:color w:val="auto"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253365</wp:posOffset>
                </wp:positionV>
                <wp:extent cx="276225" cy="18097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9B58CE" id="Oval 5" o:spid="_x0000_s1026" style="position:absolute;margin-left:257.25pt;margin-top:19.95pt;width:21.75pt;height:1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="0011650A" w:rsidRPr="0011650A">
        <w:rPr>
          <w:color w:val="auto"/>
          <w:sz w:val="22"/>
        </w:rPr>
        <w:t>Is there are quorum present?  Circle</w:t>
      </w:r>
      <w:r w:rsidR="0011650A">
        <w:rPr>
          <w:color w:val="auto"/>
          <w:sz w:val="22"/>
        </w:rPr>
        <w:t xml:space="preserve"> or highlight   Y</w:t>
      </w:r>
      <w:r w:rsidR="0011650A" w:rsidRPr="0011650A">
        <w:rPr>
          <w:color w:val="auto"/>
          <w:sz w:val="22"/>
        </w:rPr>
        <w:t xml:space="preserve">es </w:t>
      </w:r>
      <w:r w:rsidR="0011650A">
        <w:rPr>
          <w:color w:val="auto"/>
          <w:sz w:val="22"/>
        </w:rPr>
        <w:t xml:space="preserve">  </w:t>
      </w:r>
      <w:r w:rsidR="0011650A" w:rsidRPr="0011650A">
        <w:rPr>
          <w:color w:val="auto"/>
          <w:sz w:val="22"/>
        </w:rPr>
        <w:t xml:space="preserve">or </w:t>
      </w:r>
      <w:r w:rsidR="0011650A">
        <w:rPr>
          <w:color w:val="auto"/>
          <w:sz w:val="22"/>
        </w:rPr>
        <w:t xml:space="preserve">  N</w:t>
      </w:r>
      <w:r w:rsidR="0011650A" w:rsidRPr="0011650A">
        <w:rPr>
          <w:color w:val="auto"/>
          <w:sz w:val="22"/>
        </w:rPr>
        <w:t>o</w:t>
      </w:r>
    </w:p>
    <w:p w:rsidR="0011650A" w:rsidRDefault="0011650A" w:rsidP="0011650A">
      <w:pPr>
        <w:pStyle w:val="Heading1"/>
        <w:rPr>
          <w:color w:val="EA751A"/>
        </w:rPr>
      </w:pPr>
    </w:p>
    <w:p w:rsidR="0011650A" w:rsidRDefault="001E22A6" w:rsidP="0011650A">
      <w:pPr>
        <w:pStyle w:val="Heading1"/>
        <w:rPr>
          <w:color w:val="EA751A"/>
        </w:rPr>
      </w:pPr>
      <w:r>
        <w:rPr>
          <w:color w:val="EA751A"/>
        </w:rPr>
        <w:t>Approval of the</w:t>
      </w:r>
      <w:r w:rsidR="0011650A">
        <w:rPr>
          <w:color w:val="EA751A"/>
        </w:rPr>
        <w:t xml:space="preserve"> Minutes</w:t>
      </w:r>
    </w:p>
    <w:p w:rsidR="0011650A" w:rsidRDefault="001E22A6" w:rsidP="00EA4D62">
      <w:r>
        <w:t>After roll call:</w:t>
      </w:r>
    </w:p>
    <w:p w:rsidR="00B858C9" w:rsidRDefault="001E22A6" w:rsidP="00EA4D62">
      <w:pPr>
        <w:rPr>
          <w:b w:val="0"/>
        </w:rPr>
      </w:pPr>
      <w:r w:rsidRPr="00A55AA3">
        <w:rPr>
          <w:b w:val="0"/>
        </w:rPr>
        <w:t>A review of the minutes from the previous meeting.</w:t>
      </w:r>
    </w:p>
    <w:p w:rsidR="001E22A6" w:rsidRPr="00A55AA3" w:rsidRDefault="001E22A6" w:rsidP="00EA4D62">
      <w:pPr>
        <w:rPr>
          <w:b w:val="0"/>
        </w:rPr>
      </w:pPr>
      <w:r w:rsidRPr="00A55AA3">
        <w:rPr>
          <w:b w:val="0"/>
        </w:rPr>
        <w:t xml:space="preserve">  </w:t>
      </w:r>
    </w:p>
    <w:p w:rsidR="001E22A6" w:rsidRPr="00A55AA3" w:rsidRDefault="00B858C9" w:rsidP="00EA4D62">
      <w:pPr>
        <w:rPr>
          <w:b w:val="0"/>
        </w:rPr>
      </w:pPr>
      <w:r>
        <w:rPr>
          <w:b w:val="0"/>
        </w:rPr>
        <w:t>Mr. Carpenter</w:t>
      </w:r>
      <w:r w:rsidR="001E22A6" w:rsidRPr="00A55AA3">
        <w:rPr>
          <w:b w:val="0"/>
        </w:rPr>
        <w:t xml:space="preserve"> motioned to accept the</w:t>
      </w:r>
      <w:r>
        <w:rPr>
          <w:b w:val="0"/>
        </w:rPr>
        <w:t xml:space="preserve"> minutes</w:t>
      </w:r>
      <w:r w:rsidR="001E22A6" w:rsidRPr="00A55AA3">
        <w:rPr>
          <w:b w:val="0"/>
        </w:rPr>
        <w:t>.</w:t>
      </w:r>
    </w:p>
    <w:p w:rsidR="001E22A6" w:rsidRPr="00A55AA3" w:rsidRDefault="001E22A6" w:rsidP="00EA4D62">
      <w:pPr>
        <w:rPr>
          <w:b w:val="0"/>
        </w:rPr>
      </w:pPr>
      <w:r w:rsidRPr="00A55AA3">
        <w:rPr>
          <w:b w:val="0"/>
        </w:rPr>
        <w:t xml:space="preserve">Mr. Legend seconded the motion. </w:t>
      </w:r>
    </w:p>
    <w:p w:rsidR="001E22A6" w:rsidRPr="00A55AA3" w:rsidRDefault="001E22A6" w:rsidP="00A55AA3">
      <w:pPr>
        <w:spacing w:line="240" w:lineRule="auto"/>
        <w:rPr>
          <w:b w:val="0"/>
        </w:rPr>
      </w:pPr>
    </w:p>
    <w:p w:rsidR="001E22A6" w:rsidRPr="00A55AA3" w:rsidRDefault="001E22A6" w:rsidP="00EA4D62">
      <w:pPr>
        <w:rPr>
          <w:b w:val="0"/>
        </w:rPr>
      </w:pPr>
      <w:r w:rsidRPr="00A55AA3">
        <w:rPr>
          <w:b w:val="0"/>
        </w:rPr>
        <w:t xml:space="preserve">All were in favor of </w:t>
      </w:r>
      <w:r w:rsidR="00B858C9">
        <w:rPr>
          <w:b w:val="0"/>
        </w:rPr>
        <w:t xml:space="preserve">accepting </w:t>
      </w:r>
      <w:r w:rsidRPr="00A55AA3">
        <w:rPr>
          <w:b w:val="0"/>
        </w:rPr>
        <w:t>the minutes.</w:t>
      </w:r>
    </w:p>
    <w:p w:rsidR="00EA4D62" w:rsidRDefault="00EA4D62" w:rsidP="00A55AA3">
      <w:pPr>
        <w:spacing w:line="240" w:lineRule="auto"/>
      </w:pPr>
    </w:p>
    <w:p w:rsidR="0011650A" w:rsidRPr="0011650A" w:rsidRDefault="00FF0FE2" w:rsidP="0011650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1905</wp:posOffset>
                </wp:positionV>
                <wp:extent cx="266700" cy="20002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81E1B4" id="Oval 6" o:spid="_x0000_s1026" style="position:absolute;margin-left:209.25pt;margin-top:.15pt;width:2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" filled="f" strokecolor="black [3213]" strokeweight="1pt">
                <v:stroke joinstyle="miter"/>
              </v:oval>
            </w:pict>
          </mc:Fallback>
        </mc:AlternateContent>
      </w:r>
      <w:r w:rsidR="0011650A">
        <w:t>Minutes approved?    Circle or highlight   Yes   or   No</w:t>
      </w:r>
    </w:p>
    <w:p w:rsidR="0011650A" w:rsidRDefault="0011650A" w:rsidP="0011650A"/>
    <w:p w:rsidR="0011650A" w:rsidRDefault="0011650A" w:rsidP="0011650A"/>
    <w:p w:rsidR="00A55AA3" w:rsidRDefault="00A55AA3">
      <w:pPr>
        <w:pStyle w:val="Heading1"/>
        <w:rPr>
          <w:color w:val="EA751A"/>
        </w:rPr>
      </w:pPr>
    </w:p>
    <w:p w:rsidR="00225478" w:rsidRDefault="00225478" w:rsidP="00225478">
      <w:pPr>
        <w:pStyle w:val="Heading1"/>
        <w:rPr>
          <w:color w:val="EA751A"/>
        </w:rPr>
      </w:pPr>
      <w:r>
        <w:rPr>
          <w:color w:val="EA751A"/>
        </w:rPr>
        <w:t xml:space="preserve">Discussion </w:t>
      </w:r>
      <w:r w:rsidR="00645178">
        <w:rPr>
          <w:color w:val="EA751A"/>
        </w:rPr>
        <w:t xml:space="preserve">Items </w:t>
      </w:r>
    </w:p>
    <w:p w:rsidR="0037268F" w:rsidRDefault="00645178" w:rsidP="007917BA">
      <w:pPr>
        <w:jc w:val="both"/>
      </w:pPr>
      <w:r>
        <w:t xml:space="preserve">Notes: </w:t>
      </w:r>
    </w:p>
    <w:p w:rsidR="008A351B" w:rsidRPr="00534AA0" w:rsidRDefault="003467FF" w:rsidP="00972E6D">
      <w:pPr>
        <w:pStyle w:val="ListParagraph"/>
        <w:numPr>
          <w:ilvl w:val="0"/>
          <w:numId w:val="5"/>
        </w:numPr>
        <w:jc w:val="both"/>
      </w:pPr>
      <w:r w:rsidRPr="00534AA0">
        <w:t xml:space="preserve">Team Norms  </w:t>
      </w:r>
    </w:p>
    <w:p w:rsidR="00AD63E0" w:rsidRPr="008C25DB" w:rsidRDefault="00AD63E0" w:rsidP="00AD63E0">
      <w:pPr>
        <w:ind w:left="720"/>
        <w:jc w:val="both"/>
        <w:rPr>
          <w:b w:val="0"/>
        </w:rPr>
      </w:pPr>
      <w:r w:rsidRPr="00AD63E0">
        <w:rPr>
          <w:b w:val="0"/>
          <w:u w:val="single"/>
        </w:rPr>
        <w:t>A suggestion was made for the norms will be tabled until the next meeting. It was motioned by Mrs. Marrs-Burke and seco</w:t>
      </w:r>
      <w:r w:rsidR="008C25DB">
        <w:rPr>
          <w:b w:val="0"/>
          <w:u w:val="single"/>
        </w:rPr>
        <w:t>nded by Mr. Howard.  All were in favor.</w:t>
      </w:r>
      <w:r w:rsidR="008C25DB">
        <w:rPr>
          <w:b w:val="0"/>
        </w:rPr>
        <w:t>_________________________</w:t>
      </w:r>
    </w:p>
    <w:p w:rsidR="00534AA0" w:rsidRPr="00AD63E0" w:rsidRDefault="00534AA0" w:rsidP="00AD63E0">
      <w:pPr>
        <w:ind w:left="720"/>
        <w:jc w:val="both"/>
        <w:rPr>
          <w:u w:val="single"/>
        </w:rPr>
      </w:pPr>
    </w:p>
    <w:p w:rsidR="003467FF" w:rsidRPr="00534AA0" w:rsidRDefault="00AD63E0" w:rsidP="00AD63E0">
      <w:pPr>
        <w:pStyle w:val="ListParagraph"/>
        <w:numPr>
          <w:ilvl w:val="0"/>
          <w:numId w:val="5"/>
        </w:numPr>
        <w:jc w:val="both"/>
        <w:rPr>
          <w:rStyle w:val="Strong"/>
          <w:color w:val="322D27" w:themeColor="text2"/>
        </w:rPr>
      </w:pPr>
      <w:r w:rsidRPr="00534AA0">
        <w:t>Public Comment Format</w:t>
      </w:r>
    </w:p>
    <w:p w:rsidR="00AD63E0" w:rsidRPr="0020309A" w:rsidRDefault="00AD63E0" w:rsidP="0020309A">
      <w:pPr>
        <w:pStyle w:val="ListParagraph"/>
        <w:numPr>
          <w:ilvl w:val="0"/>
          <w:numId w:val="18"/>
        </w:numPr>
        <w:jc w:val="both"/>
        <w:rPr>
          <w:u w:val="single"/>
        </w:rPr>
      </w:pPr>
      <w:r w:rsidRPr="0020309A">
        <w:rPr>
          <w:b w:val="0"/>
          <w:u w:val="single"/>
        </w:rPr>
        <w:t>It was suggested by Mr. Legend that the GO-Team add something in to express that we will address comments and concerns as not to ostracize the public.</w:t>
      </w:r>
      <w:r w:rsidRPr="0020309A">
        <w:rPr>
          <w:b w:val="0"/>
        </w:rPr>
        <w:t>________________________</w:t>
      </w:r>
    </w:p>
    <w:p w:rsidR="00AD63E0" w:rsidRPr="0020309A" w:rsidRDefault="00AD63E0" w:rsidP="0020309A">
      <w:pPr>
        <w:pStyle w:val="ListParagraph"/>
        <w:numPr>
          <w:ilvl w:val="0"/>
          <w:numId w:val="18"/>
        </w:numPr>
        <w:jc w:val="both"/>
        <w:rPr>
          <w:u w:val="single"/>
        </w:rPr>
      </w:pPr>
      <w:r w:rsidRPr="0020309A">
        <w:rPr>
          <w:b w:val="0"/>
          <w:u w:val="single"/>
        </w:rPr>
        <w:t>The GO-Team Chair will check with the GO-Team office fo</w:t>
      </w:r>
      <w:r w:rsidR="0020309A">
        <w:rPr>
          <w:b w:val="0"/>
          <w:u w:val="single"/>
        </w:rPr>
        <w:t xml:space="preserve">r adding something about public </w:t>
      </w:r>
      <w:r w:rsidR="00F40BDC">
        <w:rPr>
          <w:b w:val="0"/>
          <w:u w:val="single"/>
        </w:rPr>
        <w:t>comments.  It was motioned by Mrs. Marrs-Burke and seconded by Mr. Howard. All were in favor.</w:t>
      </w:r>
      <w:r w:rsidR="00F40BDC">
        <w:rPr>
          <w:b w:val="0"/>
        </w:rPr>
        <w:t>________________________________________________________________________</w:t>
      </w:r>
    </w:p>
    <w:p w:rsidR="00534AA0" w:rsidRDefault="00534AA0" w:rsidP="00563CFE">
      <w:pPr>
        <w:jc w:val="both"/>
        <w:rPr>
          <w:rStyle w:val="Strong"/>
          <w:color w:val="322D27" w:themeColor="text2"/>
        </w:rPr>
      </w:pPr>
    </w:p>
    <w:p w:rsidR="00563CFE" w:rsidRDefault="00E34859" w:rsidP="00563CFE">
      <w:pPr>
        <w:pStyle w:val="ListParagraph"/>
        <w:numPr>
          <w:ilvl w:val="0"/>
          <w:numId w:val="5"/>
        </w:numPr>
        <w:jc w:val="both"/>
        <w:rPr>
          <w:rStyle w:val="Strong"/>
          <w:color w:val="322D27" w:themeColor="text2"/>
        </w:rPr>
      </w:pPr>
      <w:r>
        <w:rPr>
          <w:rStyle w:val="Strong"/>
          <w:color w:val="322D27" w:themeColor="text2"/>
        </w:rPr>
        <w:t>KMS Georgia Milestone Data Review</w:t>
      </w:r>
    </w:p>
    <w:p w:rsidR="00563CFE" w:rsidRDefault="00563CFE" w:rsidP="00563CFE">
      <w:pPr>
        <w:pStyle w:val="ListParagraph"/>
        <w:numPr>
          <w:ilvl w:val="0"/>
          <w:numId w:val="15"/>
        </w:numPr>
        <w:jc w:val="both"/>
        <w:rPr>
          <w:rStyle w:val="Strong"/>
          <w:b w:val="0"/>
          <w:color w:val="322D27" w:themeColor="text2"/>
        </w:rPr>
      </w:pPr>
      <w:r>
        <w:rPr>
          <w:rStyle w:val="Strong"/>
          <w:b w:val="0"/>
          <w:color w:val="322D27" w:themeColor="text2"/>
        </w:rPr>
        <w:t>773 students total for the 2016 – 2017 school year in grades 6-8.</w:t>
      </w:r>
    </w:p>
    <w:p w:rsidR="00563CFE" w:rsidRPr="009A2CAD" w:rsidRDefault="00563CFE" w:rsidP="009A2CAD">
      <w:pPr>
        <w:pStyle w:val="ListParagraph"/>
        <w:numPr>
          <w:ilvl w:val="0"/>
          <w:numId w:val="15"/>
        </w:numPr>
        <w:jc w:val="both"/>
        <w:rPr>
          <w:rStyle w:val="Strong"/>
          <w:b w:val="0"/>
          <w:color w:val="322D27" w:themeColor="text2"/>
        </w:rPr>
      </w:pPr>
      <w:r>
        <w:rPr>
          <w:rStyle w:val="Strong"/>
          <w:b w:val="0"/>
          <w:color w:val="322D27" w:themeColor="text2"/>
        </w:rPr>
        <w:t>About 25% of the total school was in Special Education.</w:t>
      </w:r>
    </w:p>
    <w:p w:rsidR="00563CFE" w:rsidRDefault="00563CFE" w:rsidP="00563CFE">
      <w:pPr>
        <w:pStyle w:val="ListParagraph"/>
        <w:numPr>
          <w:ilvl w:val="0"/>
          <w:numId w:val="16"/>
        </w:numPr>
        <w:jc w:val="both"/>
        <w:rPr>
          <w:rStyle w:val="Strong"/>
          <w:b w:val="0"/>
          <w:color w:val="322D27" w:themeColor="text2"/>
        </w:rPr>
      </w:pPr>
      <w:r>
        <w:rPr>
          <w:rStyle w:val="Strong"/>
          <w:b w:val="0"/>
          <w:color w:val="322D27" w:themeColor="text2"/>
        </w:rPr>
        <w:t>For the 2018 – 2019 school year, 54% of the students will be in Level 2 (Developing), Level 3 (Proficient), and Level 4 (Distinguished).</w:t>
      </w:r>
    </w:p>
    <w:p w:rsidR="00563CFE" w:rsidRDefault="00563CFE" w:rsidP="00563CFE">
      <w:pPr>
        <w:pStyle w:val="ListParagraph"/>
        <w:numPr>
          <w:ilvl w:val="0"/>
          <w:numId w:val="16"/>
        </w:numPr>
        <w:jc w:val="both"/>
        <w:rPr>
          <w:rStyle w:val="Strong"/>
          <w:b w:val="0"/>
          <w:color w:val="322D27" w:themeColor="text2"/>
        </w:rPr>
      </w:pPr>
      <w:r>
        <w:rPr>
          <w:rStyle w:val="Strong"/>
          <w:b w:val="0"/>
          <w:color w:val="322D27" w:themeColor="text2"/>
        </w:rPr>
        <w:t xml:space="preserve">Proficient or Distinguished will be considered passing </w:t>
      </w:r>
      <w:r w:rsidR="0020309A">
        <w:rPr>
          <w:rStyle w:val="Strong"/>
          <w:b w:val="0"/>
          <w:color w:val="322D27" w:themeColor="text2"/>
        </w:rPr>
        <w:t>for the new College and Career Readiness Performance Index (CCRPI) scores, due out in November.</w:t>
      </w:r>
    </w:p>
    <w:p w:rsidR="00DE5F7D" w:rsidRDefault="00DE5F7D" w:rsidP="00563CFE">
      <w:pPr>
        <w:pStyle w:val="ListParagraph"/>
        <w:numPr>
          <w:ilvl w:val="0"/>
          <w:numId w:val="16"/>
        </w:numPr>
        <w:jc w:val="both"/>
        <w:rPr>
          <w:rStyle w:val="Strong"/>
          <w:b w:val="0"/>
          <w:color w:val="322D27" w:themeColor="text2"/>
        </w:rPr>
      </w:pPr>
      <w:r>
        <w:rPr>
          <w:rStyle w:val="Strong"/>
          <w:b w:val="0"/>
          <w:color w:val="322D27" w:themeColor="text2"/>
        </w:rPr>
        <w:t>A school has to grow 45% compared to where they were the year before.  The old rule was 35% growth.</w:t>
      </w:r>
    </w:p>
    <w:p w:rsidR="00DE5F7D" w:rsidRDefault="00DE5F7D" w:rsidP="00563CFE">
      <w:pPr>
        <w:pStyle w:val="ListParagraph"/>
        <w:numPr>
          <w:ilvl w:val="0"/>
          <w:numId w:val="16"/>
        </w:numPr>
        <w:jc w:val="both"/>
        <w:rPr>
          <w:rStyle w:val="Strong"/>
          <w:b w:val="0"/>
          <w:color w:val="322D27" w:themeColor="text2"/>
        </w:rPr>
      </w:pPr>
      <w:r>
        <w:rPr>
          <w:rStyle w:val="Strong"/>
          <w:b w:val="0"/>
          <w:color w:val="322D27" w:themeColor="text2"/>
        </w:rPr>
        <w:t>At 45%, the school receives ½ point and at 50% - 1 point for CCRPI.</w:t>
      </w:r>
    </w:p>
    <w:p w:rsidR="00F34760" w:rsidRDefault="00DE5F7D" w:rsidP="00F34760">
      <w:pPr>
        <w:pStyle w:val="ListParagraph"/>
        <w:numPr>
          <w:ilvl w:val="0"/>
          <w:numId w:val="16"/>
        </w:numPr>
        <w:jc w:val="both"/>
        <w:rPr>
          <w:rStyle w:val="Strong"/>
          <w:b w:val="0"/>
          <w:color w:val="322D27" w:themeColor="text2"/>
        </w:rPr>
      </w:pPr>
      <w:r>
        <w:rPr>
          <w:rStyle w:val="Strong"/>
          <w:b w:val="0"/>
          <w:color w:val="322D27" w:themeColor="text2"/>
        </w:rPr>
        <w:t>The goal is to have students grow in years in order to close gaps.</w:t>
      </w:r>
    </w:p>
    <w:p w:rsidR="00F34760" w:rsidRDefault="00F34760" w:rsidP="00F34760">
      <w:pPr>
        <w:pStyle w:val="ListParagraph"/>
        <w:numPr>
          <w:ilvl w:val="0"/>
          <w:numId w:val="16"/>
        </w:numPr>
        <w:jc w:val="both"/>
        <w:rPr>
          <w:rStyle w:val="Strong"/>
          <w:b w:val="0"/>
          <w:color w:val="322D27" w:themeColor="text2"/>
        </w:rPr>
      </w:pPr>
      <w:r w:rsidRPr="00F34760">
        <w:rPr>
          <w:rStyle w:val="Strong"/>
          <w:b w:val="0"/>
          <w:color w:val="322D27" w:themeColor="text2"/>
        </w:rPr>
        <w:t xml:space="preserve">Reviewed grade level data that was shared with parents during Curriculum Night.  </w:t>
      </w:r>
    </w:p>
    <w:p w:rsidR="00F34760" w:rsidRDefault="00F34760" w:rsidP="00F34760">
      <w:pPr>
        <w:pStyle w:val="ListParagraph"/>
        <w:numPr>
          <w:ilvl w:val="0"/>
          <w:numId w:val="16"/>
        </w:numPr>
        <w:jc w:val="both"/>
        <w:rPr>
          <w:rStyle w:val="Strong"/>
          <w:b w:val="0"/>
          <w:color w:val="322D27" w:themeColor="text2"/>
        </w:rPr>
      </w:pPr>
      <w:r w:rsidRPr="00F34760">
        <w:rPr>
          <w:rStyle w:val="Strong"/>
          <w:b w:val="0"/>
          <w:color w:val="322D27" w:themeColor="text2"/>
        </w:rPr>
        <w:t>Grade</w:t>
      </w:r>
      <w:r>
        <w:rPr>
          <w:rStyle w:val="Strong"/>
          <w:b w:val="0"/>
          <w:color w:val="322D27" w:themeColor="text2"/>
        </w:rPr>
        <w:t xml:space="preserve"> level data by content from a public relations stance was suggested by Mr. Legend.  </w:t>
      </w:r>
    </w:p>
    <w:p w:rsidR="00F34760" w:rsidRDefault="00F34760" w:rsidP="00F34760">
      <w:pPr>
        <w:pStyle w:val="ListParagraph"/>
        <w:numPr>
          <w:ilvl w:val="0"/>
          <w:numId w:val="16"/>
        </w:numPr>
        <w:jc w:val="both"/>
        <w:rPr>
          <w:rStyle w:val="Strong"/>
          <w:b w:val="0"/>
          <w:color w:val="322D27" w:themeColor="text2"/>
        </w:rPr>
      </w:pPr>
      <w:r>
        <w:rPr>
          <w:rStyle w:val="Strong"/>
          <w:b w:val="0"/>
          <w:color w:val="322D27" w:themeColor="text2"/>
        </w:rPr>
        <w:t xml:space="preserve">Grade level data was looked at since it showed growth over the time period that the students had been enrolled at King.  </w:t>
      </w:r>
    </w:p>
    <w:p w:rsidR="00F34760" w:rsidRDefault="00F34760" w:rsidP="00F34760">
      <w:pPr>
        <w:pStyle w:val="ListParagraph"/>
        <w:numPr>
          <w:ilvl w:val="0"/>
          <w:numId w:val="16"/>
        </w:numPr>
        <w:jc w:val="both"/>
        <w:rPr>
          <w:rStyle w:val="Strong"/>
          <w:b w:val="0"/>
          <w:color w:val="322D27" w:themeColor="text2"/>
        </w:rPr>
      </w:pPr>
      <w:r>
        <w:rPr>
          <w:rStyle w:val="Strong"/>
          <w:b w:val="0"/>
          <w:color w:val="322D27" w:themeColor="text2"/>
        </w:rPr>
        <w:t>Students who had been enrolled at King for at least 65% of the school year, would have their data counted for CCRPI.</w:t>
      </w:r>
    </w:p>
    <w:p w:rsidR="009A2CAD" w:rsidRDefault="009A2CAD" w:rsidP="009A2CAD">
      <w:pPr>
        <w:pStyle w:val="ListParagraph"/>
        <w:ind w:left="1170"/>
        <w:jc w:val="both"/>
        <w:rPr>
          <w:rStyle w:val="Strong"/>
          <w:b w:val="0"/>
          <w:color w:val="322D27" w:themeColor="text2"/>
        </w:rPr>
      </w:pPr>
    </w:p>
    <w:p w:rsidR="009A2CAD" w:rsidRDefault="009A2CAD" w:rsidP="009A2CAD">
      <w:pPr>
        <w:pStyle w:val="ListParagraph"/>
        <w:numPr>
          <w:ilvl w:val="0"/>
          <w:numId w:val="5"/>
        </w:numPr>
        <w:jc w:val="both"/>
        <w:rPr>
          <w:rStyle w:val="Strong"/>
          <w:color w:val="322D27" w:themeColor="text2"/>
        </w:rPr>
      </w:pPr>
      <w:r w:rsidRPr="009A2CAD">
        <w:rPr>
          <w:rStyle w:val="Strong"/>
          <w:color w:val="322D27" w:themeColor="text2"/>
        </w:rPr>
        <w:t>Revisit Strategic Plan</w:t>
      </w:r>
    </w:p>
    <w:p w:rsidR="00A203E4" w:rsidRPr="00F40BDC" w:rsidRDefault="00332B2E" w:rsidP="00A203E4">
      <w:pPr>
        <w:pStyle w:val="ListParagraph"/>
        <w:numPr>
          <w:ilvl w:val="0"/>
          <w:numId w:val="25"/>
        </w:numPr>
        <w:jc w:val="both"/>
        <w:rPr>
          <w:rStyle w:val="Strong"/>
          <w:color w:val="322D27" w:themeColor="text2"/>
        </w:rPr>
      </w:pPr>
      <w:r>
        <w:rPr>
          <w:rStyle w:val="Strong"/>
          <w:b w:val="0"/>
          <w:color w:val="322D27" w:themeColor="text2"/>
        </w:rPr>
        <w:t>Principal Brown suggested that the strategic plan should be restructured by Level 3 (Proficient) and Level 4 (</w:t>
      </w:r>
      <w:r w:rsidR="008C4FA0">
        <w:rPr>
          <w:rStyle w:val="Strong"/>
          <w:b w:val="0"/>
          <w:color w:val="322D27" w:themeColor="text2"/>
        </w:rPr>
        <w:t>Distinguished</w:t>
      </w:r>
      <w:r>
        <w:rPr>
          <w:rStyle w:val="Strong"/>
          <w:b w:val="0"/>
          <w:color w:val="322D27" w:themeColor="text2"/>
        </w:rPr>
        <w:t>) and by grade cohort. A motion to accept was made by Mrs. Ridley and it was seconded by Mrs. Marrs-Burke.  All were in favor.</w:t>
      </w:r>
    </w:p>
    <w:p w:rsidR="00F40BDC" w:rsidRDefault="00F40BDC" w:rsidP="00F40BDC">
      <w:pPr>
        <w:pStyle w:val="ListParagraph"/>
        <w:ind w:left="1080"/>
        <w:jc w:val="both"/>
        <w:rPr>
          <w:rStyle w:val="Strong"/>
          <w:b w:val="0"/>
          <w:color w:val="322D27" w:themeColor="text2"/>
        </w:rPr>
      </w:pPr>
    </w:p>
    <w:p w:rsidR="00F40BDC" w:rsidRDefault="00F40BDC" w:rsidP="00F40BDC">
      <w:pPr>
        <w:pStyle w:val="ListParagraph"/>
        <w:ind w:left="1080"/>
        <w:jc w:val="both"/>
        <w:rPr>
          <w:rStyle w:val="Strong"/>
          <w:b w:val="0"/>
          <w:color w:val="322D27" w:themeColor="text2"/>
        </w:rPr>
      </w:pPr>
    </w:p>
    <w:p w:rsidR="00F40BDC" w:rsidRDefault="00F40BDC" w:rsidP="00F40BDC">
      <w:pPr>
        <w:pStyle w:val="ListParagraph"/>
        <w:ind w:left="1080"/>
        <w:jc w:val="both"/>
        <w:rPr>
          <w:rStyle w:val="Strong"/>
          <w:b w:val="0"/>
          <w:color w:val="322D27" w:themeColor="text2"/>
        </w:rPr>
      </w:pPr>
    </w:p>
    <w:p w:rsidR="00F40BDC" w:rsidRDefault="00F40BDC" w:rsidP="00F40BDC">
      <w:pPr>
        <w:pStyle w:val="ListParagraph"/>
        <w:ind w:left="1080"/>
        <w:jc w:val="both"/>
        <w:rPr>
          <w:rStyle w:val="Strong"/>
          <w:b w:val="0"/>
          <w:color w:val="322D27" w:themeColor="text2"/>
        </w:rPr>
      </w:pPr>
    </w:p>
    <w:p w:rsidR="00F40BDC" w:rsidRDefault="00F40BDC" w:rsidP="00F40BDC">
      <w:pPr>
        <w:pStyle w:val="ListParagraph"/>
        <w:ind w:left="1080"/>
        <w:jc w:val="both"/>
        <w:rPr>
          <w:rStyle w:val="Strong"/>
          <w:b w:val="0"/>
          <w:color w:val="322D27" w:themeColor="text2"/>
        </w:rPr>
      </w:pPr>
    </w:p>
    <w:p w:rsidR="00F40BDC" w:rsidRPr="00332B2E" w:rsidRDefault="00F40BDC" w:rsidP="00F40BDC">
      <w:pPr>
        <w:pStyle w:val="ListParagraph"/>
        <w:ind w:left="1080"/>
        <w:jc w:val="both"/>
        <w:rPr>
          <w:rStyle w:val="Strong"/>
          <w:color w:val="322D27" w:themeColor="text2"/>
        </w:rPr>
      </w:pPr>
    </w:p>
    <w:p w:rsidR="00332B2E" w:rsidRPr="00A203E4" w:rsidRDefault="00332B2E" w:rsidP="00A203E4">
      <w:pPr>
        <w:pStyle w:val="ListParagraph"/>
        <w:numPr>
          <w:ilvl w:val="0"/>
          <w:numId w:val="25"/>
        </w:numPr>
        <w:jc w:val="both"/>
        <w:rPr>
          <w:rStyle w:val="Strong"/>
          <w:color w:val="322D27" w:themeColor="text2"/>
        </w:rPr>
      </w:pPr>
      <w:r>
        <w:rPr>
          <w:rStyle w:val="Strong"/>
          <w:b w:val="0"/>
          <w:color w:val="322D27" w:themeColor="text2"/>
        </w:rPr>
        <w:t xml:space="preserve">A suggestion was made to table the strategic plan until the next official meeting.  A motion to table until next official meeting was made by Mr. Legend and seconded by Mrs. Marrs-Burke.  All were in favor.  </w:t>
      </w:r>
    </w:p>
    <w:p w:rsidR="001E2CDD" w:rsidRDefault="001E2CDD" w:rsidP="00972E6D"/>
    <w:p w:rsidR="00FE61B6" w:rsidRPr="00332B2E" w:rsidRDefault="00645178" w:rsidP="00332B2E">
      <w:pPr>
        <w:tabs>
          <w:tab w:val="left" w:pos="2820"/>
        </w:tabs>
        <w:rPr>
          <w:sz w:val="28"/>
          <w:szCs w:val="28"/>
        </w:rPr>
      </w:pPr>
      <w:r w:rsidRPr="00332B2E">
        <w:rPr>
          <w:color w:val="EA751A"/>
          <w:sz w:val="28"/>
          <w:szCs w:val="28"/>
        </w:rPr>
        <w:t xml:space="preserve">Information Items </w:t>
      </w:r>
    </w:p>
    <w:p w:rsidR="00645178" w:rsidRDefault="00645178" w:rsidP="00645178">
      <w:pPr>
        <w:spacing w:line="360" w:lineRule="auto"/>
        <w:rPr>
          <w:rStyle w:val="Strong"/>
        </w:rPr>
      </w:pPr>
      <w:r>
        <w:t xml:space="preserve">Notes: </w:t>
      </w:r>
    </w:p>
    <w:p w:rsidR="00484DB3" w:rsidRPr="0040797B" w:rsidRDefault="00F64666" w:rsidP="0040797B">
      <w:pPr>
        <w:pStyle w:val="ListParagraph"/>
        <w:numPr>
          <w:ilvl w:val="0"/>
          <w:numId w:val="22"/>
        </w:numPr>
      </w:pPr>
      <w:r w:rsidRPr="0040797B">
        <w:rPr>
          <w:b w:val="0"/>
        </w:rPr>
        <w:t>Mr. Howard, Ms. Montague, and Ms.</w:t>
      </w:r>
      <w:r w:rsidR="003B2928">
        <w:rPr>
          <w:b w:val="0"/>
        </w:rPr>
        <w:t xml:space="preserve"> </w:t>
      </w:r>
      <w:r w:rsidRPr="0040797B">
        <w:rPr>
          <w:b w:val="0"/>
        </w:rPr>
        <w:t>CoClough attended the GO-Team Summit on September 30</w:t>
      </w:r>
      <w:r w:rsidRPr="0040797B">
        <w:rPr>
          <w:b w:val="0"/>
          <w:vertAlign w:val="superscript"/>
        </w:rPr>
        <w:t>th</w:t>
      </w:r>
      <w:r w:rsidRPr="0040797B">
        <w:rPr>
          <w:b w:val="0"/>
        </w:rPr>
        <w:t xml:space="preserve"> and learned about the strategic plan.</w:t>
      </w:r>
    </w:p>
    <w:p w:rsidR="00F40F66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Announcements</w:t>
      </w:r>
    </w:p>
    <w:p w:rsidR="00F64666" w:rsidRDefault="00F64666" w:rsidP="00474F2C">
      <w:pPr>
        <w:pStyle w:val="ListParagraph"/>
        <w:numPr>
          <w:ilvl w:val="0"/>
          <w:numId w:val="11"/>
        </w:numPr>
        <w:spacing w:line="276" w:lineRule="auto"/>
        <w:rPr>
          <w:b w:val="0"/>
        </w:rPr>
      </w:pPr>
      <w:r>
        <w:rPr>
          <w:b w:val="0"/>
        </w:rPr>
        <w:t>Please make sure to check your email for a message from Mr. Howard, and click on the links to complete the required training.</w:t>
      </w:r>
    </w:p>
    <w:p w:rsidR="00DE5F7D" w:rsidRDefault="00DE5F7D" w:rsidP="00474F2C">
      <w:pPr>
        <w:pStyle w:val="ListParagraph"/>
        <w:numPr>
          <w:ilvl w:val="0"/>
          <w:numId w:val="11"/>
        </w:numPr>
        <w:spacing w:line="276" w:lineRule="auto"/>
        <w:rPr>
          <w:b w:val="0"/>
        </w:rPr>
      </w:pPr>
      <w:r>
        <w:rPr>
          <w:b w:val="0"/>
        </w:rPr>
        <w:t>On November 14</w:t>
      </w:r>
      <w:r w:rsidRPr="00DE5F7D">
        <w:rPr>
          <w:b w:val="0"/>
          <w:vertAlign w:val="superscript"/>
        </w:rPr>
        <w:t>th</w:t>
      </w:r>
      <w:r>
        <w:rPr>
          <w:b w:val="0"/>
        </w:rPr>
        <w:t xml:space="preserve"> </w:t>
      </w:r>
      <w:r w:rsidR="00560A52">
        <w:rPr>
          <w:b w:val="0"/>
        </w:rPr>
        <w:t>district personnel will talk to staff about the new CCRPI at the faculty meeting at 4:30 pm.</w:t>
      </w:r>
    </w:p>
    <w:p w:rsidR="00E34859" w:rsidRDefault="00E34859" w:rsidP="00474F2C">
      <w:pPr>
        <w:pStyle w:val="ListParagraph"/>
        <w:numPr>
          <w:ilvl w:val="0"/>
          <w:numId w:val="11"/>
        </w:numPr>
        <w:spacing w:line="276" w:lineRule="auto"/>
        <w:rPr>
          <w:b w:val="0"/>
        </w:rPr>
      </w:pPr>
      <w:r>
        <w:rPr>
          <w:b w:val="0"/>
        </w:rPr>
        <w:t xml:space="preserve"> A retired principal from Gwinnett County Public Schools has been assigned to pair with King.  This was done since that county has set the bar within the state for leadership.</w:t>
      </w:r>
    </w:p>
    <w:p w:rsidR="00A771D0" w:rsidRPr="00474F2C" w:rsidRDefault="008B425C" w:rsidP="00474F2C">
      <w:pPr>
        <w:pStyle w:val="ListParagraph"/>
        <w:numPr>
          <w:ilvl w:val="0"/>
          <w:numId w:val="11"/>
        </w:numPr>
        <w:spacing w:line="276" w:lineRule="auto"/>
        <w:rPr>
          <w:b w:val="0"/>
        </w:rPr>
      </w:pPr>
      <w:r>
        <w:rPr>
          <w:b w:val="0"/>
        </w:rPr>
        <w:t>The next GO-Team meeting will held on December 19</w:t>
      </w:r>
      <w:r w:rsidRPr="008B425C">
        <w:rPr>
          <w:b w:val="0"/>
          <w:vertAlign w:val="superscript"/>
        </w:rPr>
        <w:t>th</w:t>
      </w:r>
      <w:r>
        <w:rPr>
          <w:b w:val="0"/>
        </w:rPr>
        <w:t xml:space="preserve"> at 5:00 pm.</w:t>
      </w:r>
    </w:p>
    <w:p w:rsidR="00557C52" w:rsidRDefault="00557C52" w:rsidP="00474F2C">
      <w:pPr>
        <w:spacing w:line="240" w:lineRule="auto"/>
        <w:rPr>
          <w:b w:val="0"/>
        </w:rPr>
      </w:pPr>
    </w:p>
    <w:p w:rsidR="00557C52" w:rsidRDefault="00557C52" w:rsidP="001564E8">
      <w:pPr>
        <w:spacing w:line="276" w:lineRule="auto"/>
        <w:rPr>
          <w:b w:val="0"/>
        </w:rPr>
      </w:pPr>
      <w:r>
        <w:rPr>
          <w:b w:val="0"/>
        </w:rPr>
        <w:t xml:space="preserve">A </w:t>
      </w:r>
      <w:r w:rsidR="008B425C">
        <w:rPr>
          <w:b w:val="0"/>
        </w:rPr>
        <w:t>motion to adjourn was made by Mrs. Ridley.  Mr. Legend</w:t>
      </w:r>
      <w:r w:rsidR="00474F2C">
        <w:rPr>
          <w:b w:val="0"/>
        </w:rPr>
        <w:t xml:space="preserve"> seconded the motion.</w:t>
      </w:r>
    </w:p>
    <w:p w:rsidR="00F40F66" w:rsidRPr="00474F2C" w:rsidRDefault="00557C52" w:rsidP="00474F2C">
      <w:pPr>
        <w:spacing w:line="276" w:lineRule="auto"/>
        <w:rPr>
          <w:b w:val="0"/>
        </w:rPr>
      </w:pPr>
      <w:r>
        <w:rPr>
          <w:b w:val="0"/>
        </w:rPr>
        <w:t>T</w:t>
      </w:r>
      <w:r w:rsidR="008B425C">
        <w:rPr>
          <w:b w:val="0"/>
        </w:rPr>
        <w:t>he meeting was adjourned at 6:14</w:t>
      </w:r>
      <w:r>
        <w:rPr>
          <w:b w:val="0"/>
        </w:rPr>
        <w:t xml:space="preserve"> pm.</w:t>
      </w: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:rsidR="00F40F66" w:rsidRDefault="001564E8">
            <w:pPr>
              <w:pStyle w:val="NoSpacing"/>
            </w:pPr>
            <w:r>
              <w:t>Bodicia Ridley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:rsidTr="00F40F66">
        <w:trPr>
          <w:jc w:val="center"/>
        </w:trPr>
        <w:tc>
          <w:tcPr>
            <w:tcW w:w="4028" w:type="dxa"/>
          </w:tcPr>
          <w:p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:rsidR="00F40F66" w:rsidRDefault="00F40F66"/>
        </w:tc>
        <w:tc>
          <w:tcPr>
            <w:tcW w:w="4028" w:type="dxa"/>
          </w:tcPr>
          <w:p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:rsidR="00C400E2" w:rsidRDefault="00C400E2" w:rsidP="00C400E2"/>
    <w:sectPr w:rsidR="00C400E2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812" w:rsidRDefault="00F43812">
      <w:pPr>
        <w:spacing w:before="0" w:after="0" w:line="240" w:lineRule="auto"/>
      </w:pPr>
      <w:r>
        <w:separator/>
      </w:r>
    </w:p>
  </w:endnote>
  <w:endnote w:type="continuationSeparator" w:id="0">
    <w:p w:rsidR="00F43812" w:rsidRDefault="00F438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1117C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812" w:rsidRDefault="00F43812">
      <w:pPr>
        <w:spacing w:before="0" w:after="0" w:line="240" w:lineRule="auto"/>
      </w:pPr>
      <w:r>
        <w:separator/>
      </w:r>
    </w:p>
  </w:footnote>
  <w:footnote w:type="continuationSeparator" w:id="0">
    <w:p w:rsidR="00F43812" w:rsidRDefault="00F438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645178" w:rsidRDefault="00645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7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5D9179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E976845"/>
    <w:multiLevelType w:val="hybridMultilevel"/>
    <w:tmpl w:val="86248CC4"/>
    <w:lvl w:ilvl="0" w:tplc="A8E29A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24BF2"/>
    <w:multiLevelType w:val="hybridMultilevel"/>
    <w:tmpl w:val="7BE8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D5243"/>
    <w:multiLevelType w:val="hybridMultilevel"/>
    <w:tmpl w:val="2732F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C858C9"/>
    <w:multiLevelType w:val="hybridMultilevel"/>
    <w:tmpl w:val="CA388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73284"/>
    <w:multiLevelType w:val="hybridMultilevel"/>
    <w:tmpl w:val="3BFC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41A5F"/>
    <w:multiLevelType w:val="hybridMultilevel"/>
    <w:tmpl w:val="A5726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5E1972"/>
    <w:multiLevelType w:val="hybridMultilevel"/>
    <w:tmpl w:val="C102D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022CF6"/>
    <w:multiLevelType w:val="hybridMultilevel"/>
    <w:tmpl w:val="276A7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502600"/>
    <w:multiLevelType w:val="hybridMultilevel"/>
    <w:tmpl w:val="EDFC63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2773F7"/>
    <w:multiLevelType w:val="hybridMultilevel"/>
    <w:tmpl w:val="4D42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F3B0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5434CE6"/>
    <w:multiLevelType w:val="hybridMultilevel"/>
    <w:tmpl w:val="CB0C3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46DB7631"/>
    <w:multiLevelType w:val="hybridMultilevel"/>
    <w:tmpl w:val="2B7CA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7450CD"/>
    <w:multiLevelType w:val="hybridMultilevel"/>
    <w:tmpl w:val="2FB8F4D8"/>
    <w:lvl w:ilvl="0" w:tplc="35CE70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D3CE3"/>
    <w:multiLevelType w:val="hybridMultilevel"/>
    <w:tmpl w:val="96FE14B4"/>
    <w:lvl w:ilvl="0" w:tplc="8D100CD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025E3"/>
    <w:multiLevelType w:val="hybridMultilevel"/>
    <w:tmpl w:val="C0703202"/>
    <w:lvl w:ilvl="0" w:tplc="CC127C02">
      <w:start w:val="1"/>
      <w:numFmt w:val="decimal"/>
      <w:lvlText w:val="%1)"/>
      <w:lvlJc w:val="left"/>
      <w:pPr>
        <w:ind w:left="1080" w:hanging="360"/>
      </w:pPr>
      <w:rPr>
        <w:rFonts w:asciiTheme="majorHAnsi" w:eastAsiaTheme="majorEastAsia" w:hAnsiTheme="majorHAnsi" w:cstheme="maj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75DDA"/>
    <w:multiLevelType w:val="hybridMultilevel"/>
    <w:tmpl w:val="74DA5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96135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3A00FA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7B356F3"/>
    <w:multiLevelType w:val="hybridMultilevel"/>
    <w:tmpl w:val="DFEE4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8566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FE25B44"/>
    <w:multiLevelType w:val="hybridMultilevel"/>
    <w:tmpl w:val="CCF4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1"/>
  </w:num>
  <w:num w:numId="4">
    <w:abstractNumId w:val="20"/>
  </w:num>
  <w:num w:numId="5">
    <w:abstractNumId w:val="16"/>
  </w:num>
  <w:num w:numId="6">
    <w:abstractNumId w:val="2"/>
  </w:num>
  <w:num w:numId="7">
    <w:abstractNumId w:val="0"/>
  </w:num>
  <w:num w:numId="8">
    <w:abstractNumId w:val="23"/>
  </w:num>
  <w:num w:numId="9">
    <w:abstractNumId w:val="12"/>
  </w:num>
  <w:num w:numId="10">
    <w:abstractNumId w:val="1"/>
  </w:num>
  <w:num w:numId="11">
    <w:abstractNumId w:val="24"/>
  </w:num>
  <w:num w:numId="12">
    <w:abstractNumId w:val="17"/>
  </w:num>
  <w:num w:numId="13">
    <w:abstractNumId w:val="7"/>
  </w:num>
  <w:num w:numId="14">
    <w:abstractNumId w:val="3"/>
  </w:num>
  <w:num w:numId="15">
    <w:abstractNumId w:val="4"/>
  </w:num>
  <w:num w:numId="16">
    <w:abstractNumId w:val="14"/>
  </w:num>
  <w:num w:numId="17">
    <w:abstractNumId w:val="6"/>
  </w:num>
  <w:num w:numId="18">
    <w:abstractNumId w:val="8"/>
  </w:num>
  <w:num w:numId="19">
    <w:abstractNumId w:val="10"/>
  </w:num>
  <w:num w:numId="20">
    <w:abstractNumId w:val="22"/>
  </w:num>
  <w:num w:numId="21">
    <w:abstractNumId w:val="13"/>
  </w:num>
  <w:num w:numId="22">
    <w:abstractNumId w:val="11"/>
  </w:num>
  <w:num w:numId="23">
    <w:abstractNumId w:val="19"/>
  </w:num>
  <w:num w:numId="24">
    <w:abstractNumId w:val="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570D5"/>
    <w:rsid w:val="000A205C"/>
    <w:rsid w:val="000D4DCC"/>
    <w:rsid w:val="00103490"/>
    <w:rsid w:val="001117CC"/>
    <w:rsid w:val="0011650A"/>
    <w:rsid w:val="00127487"/>
    <w:rsid w:val="001564E8"/>
    <w:rsid w:val="00162064"/>
    <w:rsid w:val="00184DD5"/>
    <w:rsid w:val="001A0B5B"/>
    <w:rsid w:val="001A2CD6"/>
    <w:rsid w:val="001E22A6"/>
    <w:rsid w:val="001E2CDD"/>
    <w:rsid w:val="0020309A"/>
    <w:rsid w:val="00204371"/>
    <w:rsid w:val="00204B76"/>
    <w:rsid w:val="002249BF"/>
    <w:rsid w:val="00225478"/>
    <w:rsid w:val="00257555"/>
    <w:rsid w:val="00277D5F"/>
    <w:rsid w:val="00286E90"/>
    <w:rsid w:val="002D7AE5"/>
    <w:rsid w:val="002E188B"/>
    <w:rsid w:val="002E2496"/>
    <w:rsid w:val="002F0D5B"/>
    <w:rsid w:val="003145E8"/>
    <w:rsid w:val="0032757D"/>
    <w:rsid w:val="00332B2E"/>
    <w:rsid w:val="003467FF"/>
    <w:rsid w:val="00352026"/>
    <w:rsid w:val="0037268F"/>
    <w:rsid w:val="0039395D"/>
    <w:rsid w:val="003B2928"/>
    <w:rsid w:val="003C10CA"/>
    <w:rsid w:val="004059F1"/>
    <w:rsid w:val="0040797B"/>
    <w:rsid w:val="004339B1"/>
    <w:rsid w:val="00474F2C"/>
    <w:rsid w:val="00484DB3"/>
    <w:rsid w:val="004F2674"/>
    <w:rsid w:val="00501477"/>
    <w:rsid w:val="00534AA0"/>
    <w:rsid w:val="005501A0"/>
    <w:rsid w:val="00557C52"/>
    <w:rsid w:val="00560A52"/>
    <w:rsid w:val="00563CFE"/>
    <w:rsid w:val="00645178"/>
    <w:rsid w:val="0066007F"/>
    <w:rsid w:val="00676F1D"/>
    <w:rsid w:val="00685997"/>
    <w:rsid w:val="00687CF5"/>
    <w:rsid w:val="006A2654"/>
    <w:rsid w:val="006C1E17"/>
    <w:rsid w:val="006D6E4C"/>
    <w:rsid w:val="00704E13"/>
    <w:rsid w:val="007158AC"/>
    <w:rsid w:val="0073166C"/>
    <w:rsid w:val="007467BB"/>
    <w:rsid w:val="007639E3"/>
    <w:rsid w:val="007917BA"/>
    <w:rsid w:val="007F1018"/>
    <w:rsid w:val="007F7386"/>
    <w:rsid w:val="008A351B"/>
    <w:rsid w:val="008B425C"/>
    <w:rsid w:val="008C25DB"/>
    <w:rsid w:val="008C484E"/>
    <w:rsid w:val="008C4FA0"/>
    <w:rsid w:val="008C622E"/>
    <w:rsid w:val="00905F1A"/>
    <w:rsid w:val="00927D23"/>
    <w:rsid w:val="009518CB"/>
    <w:rsid w:val="0096701F"/>
    <w:rsid w:val="00972E6D"/>
    <w:rsid w:val="009A2CAD"/>
    <w:rsid w:val="009B6A99"/>
    <w:rsid w:val="009C7E6A"/>
    <w:rsid w:val="00A203E4"/>
    <w:rsid w:val="00A35518"/>
    <w:rsid w:val="00A55AA3"/>
    <w:rsid w:val="00A66771"/>
    <w:rsid w:val="00A771D0"/>
    <w:rsid w:val="00A86738"/>
    <w:rsid w:val="00A95A43"/>
    <w:rsid w:val="00AD63E0"/>
    <w:rsid w:val="00AE3ECD"/>
    <w:rsid w:val="00B858C9"/>
    <w:rsid w:val="00BC40D0"/>
    <w:rsid w:val="00C3325C"/>
    <w:rsid w:val="00C400E2"/>
    <w:rsid w:val="00C96CE1"/>
    <w:rsid w:val="00CB55DF"/>
    <w:rsid w:val="00CF660A"/>
    <w:rsid w:val="00D10E0C"/>
    <w:rsid w:val="00D15078"/>
    <w:rsid w:val="00D6239E"/>
    <w:rsid w:val="00D749D9"/>
    <w:rsid w:val="00D7614D"/>
    <w:rsid w:val="00DB57CB"/>
    <w:rsid w:val="00DE5F7D"/>
    <w:rsid w:val="00E00B56"/>
    <w:rsid w:val="00E34859"/>
    <w:rsid w:val="00E4169A"/>
    <w:rsid w:val="00E41AE5"/>
    <w:rsid w:val="00E90086"/>
    <w:rsid w:val="00E92EF3"/>
    <w:rsid w:val="00E95C59"/>
    <w:rsid w:val="00EA4D62"/>
    <w:rsid w:val="00EC700A"/>
    <w:rsid w:val="00ED20E8"/>
    <w:rsid w:val="00EF7E6F"/>
    <w:rsid w:val="00F16A70"/>
    <w:rsid w:val="00F34760"/>
    <w:rsid w:val="00F40BDC"/>
    <w:rsid w:val="00F40F66"/>
    <w:rsid w:val="00F43812"/>
    <w:rsid w:val="00F5636C"/>
    <w:rsid w:val="00F64666"/>
    <w:rsid w:val="00F965DF"/>
    <w:rsid w:val="00FE61B6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4B96F8-5E2F-4207-B6A4-9D061F77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Howard, Shevan</cp:lastModifiedBy>
  <cp:revision>2</cp:revision>
  <cp:lastPrinted>2017-12-18T14:25:00Z</cp:lastPrinted>
  <dcterms:created xsi:type="dcterms:W3CDTF">2017-12-18T14:26:00Z</dcterms:created>
  <dcterms:modified xsi:type="dcterms:W3CDTF">2017-12-18T14:26:00Z</dcterms:modified>
</cp:coreProperties>
</file>