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1B" w:rsidRDefault="00D856BE" w:rsidP="00D856BE">
      <w:pPr>
        <w:jc w:val="center"/>
        <w:rPr>
          <w:b/>
          <w:sz w:val="28"/>
          <w:szCs w:val="28"/>
        </w:rPr>
      </w:pPr>
      <w:r w:rsidRPr="00D856BE">
        <w:rPr>
          <w:b/>
          <w:sz w:val="28"/>
          <w:szCs w:val="28"/>
        </w:rPr>
        <w:t>SPARK Priorities Survey Results</w:t>
      </w:r>
      <w:r>
        <w:rPr>
          <w:b/>
          <w:sz w:val="28"/>
          <w:szCs w:val="28"/>
        </w:rPr>
        <w:t xml:space="preserve"> (7 Participants)</w:t>
      </w:r>
      <w:bookmarkStart w:id="0" w:name="_GoBack"/>
      <w:bookmarkEnd w:id="0"/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8"/>
        <w:gridCol w:w="1416"/>
      </w:tblGrid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Average Score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1. Attract and build capacity of talented and knowledgeable staff to meet school needs.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2. Build and sustain parent engagement, community partnerships and student voice.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7.43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3. Build teacher capacity with the ability to meet the diverse social and academic needs of students.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4.57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4. Create a collaborative, inclusive, and responsive school culture embracing the diverse com.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4.29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5. Create an environment that motivates and retains staff members.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4.86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6. Effectively use existing and appropriate tools to measure, analyze, and communicate student progress.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6.57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7. Ensure a safe and effective learning environment that encourages the use of an engineering design process utilized across all.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4.86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8. Ensure that all students learn about multiple topics from a variety of different viewpoints.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6.86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9. Offer an academically challenging curriculum that prepares students for college, career, and citizenship.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3.14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10. Provide necessary and salient resources to enhance teaching and learning in all spaces.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6.43</w:t>
            </w:r>
          </w:p>
        </w:tc>
      </w:tr>
    </w:tbl>
    <w:p w:rsidR="00D856BE" w:rsidRDefault="00D856BE" w:rsidP="00D856BE">
      <w:pPr>
        <w:jc w:val="center"/>
        <w:rPr>
          <w:b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8"/>
        <w:gridCol w:w="1416"/>
      </w:tblGrid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Average Score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9. Offer an academically challenging curriculum that prepares students for college, career, and citizenship.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3.14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4. Create a collaborative, inclusive, and responsive school culture embracing the diverse com.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4.29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3. Build teacher capacity with the ability to meet the diverse social and academic needs of students.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4.57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5. Create an environment that motivates and retains staff members.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4.86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7. Ensure a safe and effective learning environment that encourages the use of an engineering design process utilized across all.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4.86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1. Attract and build capacity of talented and knowledgeable staff to meet school needs.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10. Provide necessary and salient resources to enhance teaching and learning in all spaces.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6.43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6. Effectively use existing and appropriate tools to measure, analyze, and communicate student progress.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6.57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8. Ensure that all students learn about multiple topics from a variety of different viewpoints.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6.86</w:t>
            </w:r>
          </w:p>
        </w:tc>
      </w:tr>
      <w:tr w:rsidR="00D856BE" w:rsidRPr="00D856BE" w:rsidTr="00D85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2. Build and sustain parent engagement, community partnerships and student voice.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6BE" w:rsidRPr="00D856BE" w:rsidRDefault="00D856BE" w:rsidP="00D8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6BE">
              <w:rPr>
                <w:rFonts w:ascii="Arial" w:eastAsia="Times New Roman" w:hAnsi="Arial" w:cs="Arial"/>
                <w:sz w:val="24"/>
                <w:szCs w:val="24"/>
              </w:rPr>
              <w:t>7.43</w:t>
            </w:r>
          </w:p>
        </w:tc>
      </w:tr>
    </w:tbl>
    <w:p w:rsidR="00D856BE" w:rsidRPr="00D856BE" w:rsidRDefault="00D856BE" w:rsidP="00D856BE">
      <w:pPr>
        <w:jc w:val="center"/>
        <w:rPr>
          <w:b/>
          <w:sz w:val="28"/>
          <w:szCs w:val="28"/>
        </w:rPr>
      </w:pPr>
    </w:p>
    <w:sectPr w:rsidR="00D856BE" w:rsidRPr="00D856BE" w:rsidSect="00D856B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BE"/>
    <w:rsid w:val="0017311B"/>
    <w:rsid w:val="00D8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00BD"/>
  <w15:chartTrackingRefBased/>
  <w15:docId w15:val="{580D931F-5919-48B5-B01F-600B6237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Kearney</dc:creator>
  <cp:keywords/>
  <dc:description/>
  <cp:lastModifiedBy>Tony Kearney</cp:lastModifiedBy>
  <cp:revision>1</cp:revision>
  <dcterms:created xsi:type="dcterms:W3CDTF">2022-12-07T15:02:00Z</dcterms:created>
  <dcterms:modified xsi:type="dcterms:W3CDTF">2022-12-07T15:06:00Z</dcterms:modified>
</cp:coreProperties>
</file>